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0"/>
          <w:color w:val="002060"/>
          <w:sz w:val="56"/>
          <w:szCs w:val="56"/>
          <w:vertAlign w:val="baseline"/>
        </w:rPr>
      </w:pPr>
      <w:r w:rsidDel="00000000" w:rsidR="00000000" w:rsidRPr="00000000">
        <w:rPr>
          <w:b w:val="1"/>
          <w:color w:val="002060"/>
          <w:sz w:val="56"/>
          <w:szCs w:val="56"/>
          <w:vertAlign w:val="baseline"/>
          <w:rtl w:val="0"/>
        </w:rPr>
        <w:t xml:space="preserve">Chương Trình Liên Tuyến 03 Quốc Gia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-8343899</wp:posOffset>
                </wp:positionH>
                <wp:positionV relativeFrom="paragraph">
                  <wp:posOffset>774700</wp:posOffset>
                </wp:positionV>
                <wp:extent cx="6723380" cy="479425"/>
                <wp:effectExtent b="0" l="0" r="0" t="0"/>
                <wp:wrapNone/>
                <wp:docPr id="2" name=""/>
                <a:graphic>
                  <a:graphicData uri="http://schemas.microsoft.com/office/word/2010/wordprocessingShape">
                    <wps:wsp>
                      <wps:cNvSpPr/>
                      <wps:cNvPr id="3" name="Shape 3"/>
                      <wps:spPr>
                        <a:xfrm>
                          <a:off x="1989073" y="3545050"/>
                          <a:ext cx="6713855" cy="469900"/>
                        </a:xfrm>
                        <a:prstGeom prst="rect">
                          <a:avLst/>
                        </a:prstGeom>
                        <a:solidFill>
                          <a:srgbClr val="000080"/>
                        </a:solidFill>
                        <a:ln cap="flat" cmpd="sng" w="9525">
                          <a:solidFill>
                            <a:srgbClr val="00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-8343899</wp:posOffset>
                </wp:positionH>
                <wp:positionV relativeFrom="paragraph">
                  <wp:posOffset>774700</wp:posOffset>
                </wp:positionV>
                <wp:extent cx="6723380" cy="479425"/>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723380" cy="479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-6540499</wp:posOffset>
                </wp:positionH>
                <wp:positionV relativeFrom="paragraph">
                  <wp:posOffset>12700</wp:posOffset>
                </wp:positionV>
                <wp:extent cx="5887720" cy="532130"/>
                <wp:effectExtent b="0" l="0" r="0" t="0"/>
                <wp:wrapNone/>
                <wp:docPr id="1" name=""/>
                <a:graphic>
                  <a:graphicData uri="http://schemas.microsoft.com/office/word/2010/wordprocessingShape">
                    <wps:wsp>
                      <wps:cNvSpPr/>
                      <wps:cNvPr id="2" name="Shape 2"/>
                      <wps:spPr>
                        <a:xfrm>
                          <a:off x="2406903" y="3518698"/>
                          <a:ext cx="5878195" cy="522605"/>
                        </a:xfrm>
                        <a:prstGeom prst="rect">
                          <a:avLst/>
                        </a:prstGeom>
                        <a:solidFill>
                          <a:srgbClr val="000080"/>
                        </a:solidFill>
                        <a:ln cap="flat" cmpd="sng" w="9525">
                          <a:solidFill>
                            <a:srgbClr val="00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-6540499</wp:posOffset>
                </wp:positionH>
                <wp:positionV relativeFrom="paragraph">
                  <wp:posOffset>12700</wp:posOffset>
                </wp:positionV>
                <wp:extent cx="5887720" cy="53213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887720" cy="532130"/>
                        </a:xfrm>
                        <a:prstGeom prst="rect"/>
                        <a:ln/>
                      </pic:spPr>
                    </pic:pic>
                  </a:graphicData>
                </a:graphic>
              </wp:anchor>
            </w:drawing>
          </mc:Fallback>
        </mc:AlternateContent>
      </w:r>
    </w:p>
    <w:p w:rsidR="00000000" w:rsidDel="00000000" w:rsidP="00000000" w:rsidRDefault="00000000" w:rsidRPr="00000000" w14:paraId="00000002">
      <w:pPr>
        <w:jc w:val="center"/>
        <w:rPr>
          <w:b w:val="0"/>
          <w:color w:val="002060"/>
          <w:sz w:val="52"/>
          <w:szCs w:val="52"/>
          <w:vertAlign w:val="baseline"/>
        </w:rPr>
      </w:pPr>
      <w:r w:rsidDel="00000000" w:rsidR="00000000" w:rsidRPr="00000000">
        <w:rPr>
          <w:b w:val="1"/>
          <w:color w:val="002060"/>
          <w:sz w:val="52"/>
          <w:szCs w:val="52"/>
          <w:vertAlign w:val="baseline"/>
          <w:rtl w:val="0"/>
        </w:rPr>
        <w:t xml:space="preserve">SINGAPORE – INDONESIA - MALAYSIA</w:t>
      </w:r>
      <w:r w:rsidDel="00000000" w:rsidR="00000000" w:rsidRPr="00000000">
        <w:rPr>
          <w:rtl w:val="0"/>
        </w:rPr>
      </w:r>
    </w:p>
    <w:p w:rsidR="00000000" w:rsidDel="00000000" w:rsidP="00000000" w:rsidRDefault="00000000" w:rsidRPr="00000000" w14:paraId="00000003">
      <w:pPr>
        <w:jc w:val="center"/>
        <w:rPr>
          <w:b w:val="0"/>
          <w:color w:val="000000"/>
          <w:vertAlign w:val="baseline"/>
        </w:rPr>
      </w:pPr>
      <w:r w:rsidDel="00000000" w:rsidR="00000000" w:rsidRPr="00000000">
        <w:rPr>
          <w:rtl w:val="0"/>
        </w:rPr>
      </w:r>
    </w:p>
    <w:p w:rsidR="00000000" w:rsidDel="00000000" w:rsidP="00000000" w:rsidRDefault="00000000" w:rsidRPr="00000000" w14:paraId="00000004">
      <w:pPr>
        <w:jc w:val="center"/>
        <w:rPr>
          <w:b w:val="0"/>
          <w:color w:val="000000"/>
          <w:vertAlign w:val="baseline"/>
        </w:rPr>
      </w:pPr>
      <w:r w:rsidDel="00000000" w:rsidR="00000000" w:rsidRPr="00000000">
        <w:rPr>
          <w:b w:val="1"/>
          <w:color w:val="000000"/>
          <w:vertAlign w:val="baseline"/>
          <w:rtl w:val="0"/>
        </w:rPr>
        <w:t xml:space="preserve">Thời gian: 6 ngày – 5 đêm</w:t>
      </w:r>
      <w:r w:rsidDel="00000000" w:rsidR="00000000" w:rsidRPr="00000000">
        <w:rPr>
          <w:rtl w:val="0"/>
        </w:rPr>
      </w:r>
    </w:p>
    <w:p w:rsidR="00000000" w:rsidDel="00000000" w:rsidP="00000000" w:rsidRDefault="00000000" w:rsidRPr="00000000" w14:paraId="00000005">
      <w:pPr>
        <w:jc w:val="center"/>
        <w:rPr>
          <w:b w:val="0"/>
          <w:color w:val="000000"/>
          <w:vertAlign w:val="baseline"/>
        </w:rPr>
      </w:pPr>
      <w:r w:rsidDel="00000000" w:rsidR="00000000" w:rsidRPr="00000000">
        <w:rPr>
          <w:b w:val="1"/>
          <w:color w:val="000000"/>
          <w:vertAlign w:val="baseline"/>
          <w:rtl w:val="0"/>
        </w:rPr>
        <w:t xml:space="preserve">Phương tiện: Đi về bằng máy bay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-13334</wp:posOffset>
            </wp:positionH>
            <wp:positionV relativeFrom="paragraph">
              <wp:posOffset>367030</wp:posOffset>
            </wp:positionV>
            <wp:extent cx="6794500" cy="3795395"/>
            <wp:effectExtent b="28575" l="28575" r="28575" t="28575"/>
            <wp:wrapNone/>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6794500" cy="3795395"/>
                    </a:xfrm>
                    <a:prstGeom prst="rect"/>
                    <a:ln w="28575">
                      <a:solidFill>
                        <a:srgbClr val="FFFFFF"/>
                      </a:solidFill>
                      <a:prstDash val="solid"/>
                    </a:ln>
                  </pic:spPr>
                </pic:pic>
              </a:graphicData>
            </a:graphic>
          </wp:anchor>
        </w:drawing>
      </w:r>
    </w:p>
    <w:p w:rsidR="00000000" w:rsidDel="00000000" w:rsidP="00000000" w:rsidRDefault="00000000" w:rsidRPr="00000000" w14:paraId="00000006">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7">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8">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9">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A">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B">
      <w:pPr>
        <w:spacing w:after="480" w:before="120" w:lineRule="auto"/>
        <w:jc w:val="center"/>
        <w:rPr>
          <w:b w:val="0"/>
          <w:color w:val="00000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2265680</wp:posOffset>
            </wp:positionH>
            <wp:positionV relativeFrom="paragraph">
              <wp:posOffset>405765</wp:posOffset>
            </wp:positionV>
            <wp:extent cx="2079625" cy="1386205"/>
            <wp:effectExtent b="244717" l="157838" r="157838" t="244717"/>
            <wp:wrapNone/>
            <wp:docPr id="7"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rot="20820000">
                      <a:off x="0" y="0"/>
                      <a:ext cx="2079625" cy="1386205"/>
                    </a:xfrm>
                    <a:prstGeom prst="rect"/>
                    <a:ln w="28575">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4255134</wp:posOffset>
            </wp:positionH>
            <wp:positionV relativeFrom="paragraph">
              <wp:posOffset>358140</wp:posOffset>
            </wp:positionV>
            <wp:extent cx="2243455" cy="1442085"/>
            <wp:effectExtent b="262428" l="162024" r="162024" t="262428"/>
            <wp:wrapNone/>
            <wp:docPr id="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rot="20820000">
                      <a:off x="0" y="0"/>
                      <a:ext cx="2243455" cy="1442085"/>
                    </a:xfrm>
                    <a:prstGeom prst="rect"/>
                    <a:ln w="28575">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267970</wp:posOffset>
            </wp:positionH>
            <wp:positionV relativeFrom="paragraph">
              <wp:posOffset>450850</wp:posOffset>
            </wp:positionV>
            <wp:extent cx="2052955" cy="1445895"/>
            <wp:effectExtent b="226193" l="156453" r="156453" t="226193"/>
            <wp:wrapNone/>
            <wp:docPr id="4"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rot="20880000">
                      <a:off x="0" y="0"/>
                      <a:ext cx="2052955" cy="1445895"/>
                    </a:xfrm>
                    <a:prstGeom prst="rect"/>
                    <a:ln w="28575">
                      <a:solidFill>
                        <a:srgbClr val="FFFFFF"/>
                      </a:solidFill>
                      <a:prstDash val="solid"/>
                    </a:ln>
                  </pic:spPr>
                </pic:pic>
              </a:graphicData>
            </a:graphic>
          </wp:anchor>
        </w:drawing>
      </w:r>
    </w:p>
    <w:p w:rsidR="00000000" w:rsidDel="00000000" w:rsidP="00000000" w:rsidRDefault="00000000" w:rsidRPr="00000000" w14:paraId="0000000C">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D">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E">
      <w:pPr>
        <w:spacing w:after="48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F">
      <w:pPr>
        <w:spacing w:after="36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10">
      <w:pPr>
        <w:spacing w:after="360" w:before="120" w:lineRule="auto"/>
        <w:rPr>
          <w:b w:val="0"/>
          <w:color w:val="000000"/>
          <w:vertAlign w:val="baseline"/>
        </w:rPr>
      </w:pPr>
      <w:r w:rsidDel="00000000" w:rsidR="00000000" w:rsidRPr="00000000">
        <w:rPr>
          <w:b w:val="1"/>
          <w:color w:val="000000"/>
          <w:vertAlign w:val="baseline"/>
          <w:rtl w:val="0"/>
        </w:rPr>
        <w:t xml:space="preserve">Quà Tặng : </w:t>
        <w:br w:type="textWrapping"/>
        <w:t xml:space="preserve">Thác Nước Vortex HSBC Rain Tại Singapore  </w:t>
        <w:br w:type="textWrapping"/>
        <w:t xml:space="preserve">BBQ Hàn Quốc - Khách Sạn 4 Sao  </w:t>
      </w:r>
      <w:r w:rsidDel="00000000" w:rsidR="00000000" w:rsidRPr="00000000">
        <w:rPr>
          <w:rtl w:val="0"/>
        </w:rPr>
      </w:r>
    </w:p>
    <w:p w:rsidR="00000000" w:rsidDel="00000000" w:rsidP="00000000" w:rsidRDefault="00000000" w:rsidRPr="00000000" w14:paraId="00000011">
      <w:pPr>
        <w:spacing w:after="120" w:before="120" w:lineRule="auto"/>
        <w:rPr>
          <w:b w:val="0"/>
          <w:color w:val="000000"/>
          <w:u w:val="single"/>
          <w:vertAlign w:val="baseline"/>
        </w:rPr>
      </w:pPr>
      <w:r w:rsidDel="00000000" w:rsidR="00000000" w:rsidRPr="00000000">
        <w:rPr>
          <w:b w:val="1"/>
          <w:color w:val="000000"/>
          <w:u w:val="single"/>
          <w:vertAlign w:val="baseline"/>
          <w:rtl w:val="0"/>
        </w:rPr>
        <w:t xml:space="preserve">Những điểm tham quan nổi bật:</w:t>
      </w:r>
      <w:r w:rsidDel="00000000" w:rsidR="00000000" w:rsidRPr="00000000">
        <w:rPr>
          <w:rtl w:val="0"/>
        </w:rPr>
      </w:r>
    </w:p>
    <w:p w:rsidR="00000000" w:rsidDel="00000000" w:rsidP="00000000" w:rsidRDefault="00000000" w:rsidRPr="00000000" w14:paraId="00000012">
      <w:pPr>
        <w:numPr>
          <w:ilvl w:val="0"/>
          <w:numId w:val="1"/>
        </w:numPr>
        <w:tabs>
          <w:tab w:val="left" w:leader="none" w:pos="709"/>
        </w:tabs>
        <w:spacing w:after="120" w:before="120" w:lineRule="auto"/>
        <w:ind w:left="720" w:hanging="720"/>
        <w:rPr>
          <w:b w:val="0"/>
          <w:color w:val="000000"/>
          <w:vertAlign w:val="baseline"/>
        </w:rPr>
      </w:pPr>
      <w:r w:rsidDel="00000000" w:rsidR="00000000" w:rsidRPr="00000000">
        <w:rPr>
          <w:b w:val="1"/>
          <w:color w:val="000000"/>
          <w:vertAlign w:val="baseline"/>
          <w:rtl w:val="0"/>
        </w:rPr>
        <w:t xml:space="preserve">Singapore: </w:t>
      </w:r>
      <w:r w:rsidDel="00000000" w:rsidR="00000000" w:rsidRPr="00000000">
        <w:rPr>
          <w:b w:val="1"/>
          <w:vertAlign w:val="baseline"/>
          <w:rtl w:val="0"/>
        </w:rPr>
        <w:t xml:space="preserve">Thác nước Vortex HSBC Rain,</w:t>
      </w:r>
      <w:r w:rsidDel="00000000" w:rsidR="00000000" w:rsidRPr="00000000">
        <w:rPr>
          <w:b w:val="1"/>
          <w:color w:val="000000"/>
          <w:vertAlign w:val="baseline"/>
          <w:rtl w:val="0"/>
        </w:rPr>
        <w:t xml:space="preserve"> Công Viên Sưk Tử Biển, Đảo Sentosa, Garden By The Bays</w:t>
      </w:r>
      <w:r w:rsidDel="00000000" w:rsidR="00000000" w:rsidRPr="00000000">
        <w:rPr>
          <w:rtl w:val="0"/>
        </w:rPr>
      </w:r>
    </w:p>
    <w:p w:rsidR="00000000" w:rsidDel="00000000" w:rsidP="00000000" w:rsidRDefault="00000000" w:rsidRPr="00000000" w14:paraId="00000013">
      <w:pPr>
        <w:numPr>
          <w:ilvl w:val="0"/>
          <w:numId w:val="1"/>
        </w:numPr>
        <w:tabs>
          <w:tab w:val="left" w:leader="none" w:pos="709"/>
        </w:tabs>
        <w:spacing w:after="120" w:before="120" w:lineRule="auto"/>
        <w:ind w:left="720" w:hanging="720"/>
        <w:rPr>
          <w:b w:val="0"/>
          <w:color w:val="000000"/>
          <w:vertAlign w:val="baseline"/>
        </w:rPr>
      </w:pPr>
      <w:r w:rsidDel="00000000" w:rsidR="00000000" w:rsidRPr="00000000">
        <w:rPr>
          <w:b w:val="1"/>
          <w:color w:val="000000"/>
          <w:vertAlign w:val="baseline"/>
          <w:rtl w:val="0"/>
        </w:rPr>
        <w:t xml:space="preserve">Indonesia: Đảo Batam, Chùa Di Lạc Maha Vihara Duta.</w:t>
      </w:r>
      <w:r w:rsidDel="00000000" w:rsidR="00000000" w:rsidRPr="00000000">
        <w:rPr>
          <w:rtl w:val="0"/>
        </w:rPr>
      </w:r>
    </w:p>
    <w:p w:rsidR="00000000" w:rsidDel="00000000" w:rsidP="00000000" w:rsidRDefault="00000000" w:rsidRPr="00000000" w14:paraId="00000014">
      <w:pPr>
        <w:numPr>
          <w:ilvl w:val="0"/>
          <w:numId w:val="1"/>
        </w:numPr>
        <w:tabs>
          <w:tab w:val="left" w:leader="none" w:pos="709"/>
        </w:tabs>
        <w:spacing w:after="120" w:before="120" w:lineRule="auto"/>
        <w:ind w:left="720" w:hanging="720"/>
        <w:rPr>
          <w:b w:val="0"/>
          <w:color w:val="000000"/>
          <w:vertAlign w:val="baseline"/>
        </w:rPr>
      </w:pPr>
      <w:r w:rsidDel="00000000" w:rsidR="00000000" w:rsidRPr="00000000">
        <w:rPr>
          <w:b w:val="1"/>
          <w:color w:val="000000"/>
          <w:vertAlign w:val="baseline"/>
          <w:rtl w:val="0"/>
        </w:rPr>
        <w:t xml:space="preserve">Malaysia: Thành Phố Cổ Malacca, Cao Nguyên Genting, Động Batu, Tòa Tháp Đôi Twin Tower.</w:t>
      </w:r>
      <w:r w:rsidDel="00000000" w:rsidR="00000000" w:rsidRPr="00000000">
        <w:rPr>
          <w:rtl w:val="0"/>
        </w:rPr>
      </w:r>
    </w:p>
    <w:tbl>
      <w:tblPr>
        <w:tblStyle w:val="Table1"/>
        <w:tblW w:w="109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0"/>
        <w:gridCol w:w="9466"/>
        <w:tblGridChange w:id="0">
          <w:tblGrid>
            <w:gridCol w:w="1480"/>
            <w:gridCol w:w="9466"/>
          </w:tblGrid>
        </w:tblGridChange>
      </w:tblGrid>
      <w:tr>
        <w:trPr>
          <w:cantSplit w:val="0"/>
          <w:trHeight w:val="306" w:hRule="atLeast"/>
          <w:tblHeader w:val="0"/>
        </w:trPr>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15">
            <w:pPr>
              <w:spacing w:after="120" w:before="120" w:lineRule="auto"/>
              <w:jc w:val="both"/>
              <w:rPr>
                <w:b w:val="0"/>
                <w:color w:val="ffffff"/>
                <w:vertAlign w:val="baseline"/>
              </w:rPr>
            </w:pPr>
            <w:r w:rsidDel="00000000" w:rsidR="00000000" w:rsidRPr="00000000">
              <w:rPr>
                <w:b w:val="1"/>
                <w:color w:val="ffffff"/>
                <w:vertAlign w:val="baseline"/>
                <w:rtl w:val="0"/>
              </w:rPr>
              <w:t xml:space="preserve">NGÀY 01</w:t>
            </w:r>
            <w:r w:rsidDel="00000000" w:rsidR="00000000" w:rsidRPr="00000000">
              <w:rPr>
                <w:rtl w:val="0"/>
              </w:rPr>
            </w:r>
          </w:p>
        </w:tc>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16">
            <w:pPr>
              <w:spacing w:after="120" w:before="120" w:lineRule="auto"/>
              <w:jc w:val="both"/>
              <w:rPr>
                <w:b w:val="0"/>
                <w:color w:val="ffffff"/>
                <w:vertAlign w:val="baseline"/>
              </w:rPr>
            </w:pPr>
            <w:r w:rsidDel="00000000" w:rsidR="00000000" w:rsidRPr="00000000">
              <w:rPr>
                <w:b w:val="1"/>
                <w:color w:val="ffffff"/>
                <w:vertAlign w:val="baseline"/>
                <w:rtl w:val="0"/>
              </w:rPr>
              <w:t xml:space="preserve">TP.HCM – SINGAPORE – SENTOSA                                             (Ăn trưa nhẹ, tối)</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Trưởng đoàn sẽ đón khách tại ga đi quốc tế sân bay Tân Sơn Nhất, Sau đó làm thủ tục cho đoàn đi Singapore. Đến sân bay quốc tế Changi, quý khách sẽ tận mắt chứng kiến 01 sân bay mới thành lập của Singapore mang tên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“Jewel Changi Singapore”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thật hoành tráng thật lộng lẫy. Sân bay này được kết nối trực tiếp với 3 sân bay còn lại, là điểm tham quan chụp hình thời thượng với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Thác Nước Vortex HSBC Rain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cao 40m. Sau đó đoàn làm thủ tục nhập cảnh Singapore.</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quan bên ngoài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Gardens By The Bay</w:t>
      </w:r>
      <w:r w:rsidDel="00000000" w:rsidR="00000000" w:rsidRPr="00000000">
        <w:rPr>
          <w:rFonts w:ascii="Times New Roman" w:cs="Times New Roman" w:eastAsia="Times New Roman" w:hAnsi="Times New Roman"/>
          <w:b w:val="0"/>
          <w:i w:val="0"/>
          <w:smallCaps w:val="0"/>
          <w:strike w:val="0"/>
          <w:color w:val="0066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một khu vườn với những nhà kính rộng lớn được xây dựng trên ý tưởng tập hợp nhiều loại thực vật quý hiếm trên toàn thế giới với những điều kiện sống khác biệt về sống chung tại khu vườn. </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Đoàn tiếp tục di chuyển bằng xe qua đảo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Sentosa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khám phá sự kết hợp hài hòa giữa khu vui chơi giải trí phức hợp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Resort Worls Sentosa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là địa chỉ yêu thích của du khách đến từ các nơi trên thế giới. Đến đây, đoàn tham quan và thử vận may tại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Resort World - Casino</w:t>
      </w:r>
      <w:r w:rsidDel="00000000" w:rsidR="00000000" w:rsidRPr="00000000">
        <w:rPr>
          <w:rFonts w:ascii="Times New Roman" w:cs="Times New Roman" w:eastAsia="Times New Roman" w:hAnsi="Times New Roman"/>
          <w:b w:val="0"/>
          <w:i w:val="0"/>
          <w:smallCaps w:val="0"/>
          <w:strike w:val="0"/>
          <w:color w:val="0066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đại lớn nhất Châu Á.</w:t>
      </w:r>
    </w:p>
    <w:p w:rsidR="00000000" w:rsidDel="00000000" w:rsidP="00000000" w:rsidRDefault="00000000" w:rsidRPr="00000000" w14:paraId="0000001A">
      <w:pPr>
        <w:numPr>
          <w:ilvl w:val="0"/>
          <w:numId w:val="13"/>
        </w:numPr>
        <w:tabs>
          <w:tab w:val="left" w:leader="none" w:pos="0"/>
        </w:tabs>
        <w:spacing w:after="100" w:before="100" w:lineRule="auto"/>
        <w:ind w:left="1080" w:hanging="360"/>
        <w:jc w:val="both"/>
        <w:rPr>
          <w:vertAlign w:val="baseline"/>
        </w:rPr>
      </w:pPr>
      <w:r w:rsidDel="00000000" w:rsidR="00000000" w:rsidRPr="00000000">
        <w:rPr>
          <w:vertAlign w:val="baseline"/>
          <w:rtl w:val="0"/>
        </w:rPr>
        <w:t xml:space="preserve">Chụp hình với quả địa cầu </w:t>
      </w:r>
      <w:r w:rsidDel="00000000" w:rsidR="00000000" w:rsidRPr="00000000">
        <w:rPr>
          <w:b w:val="1"/>
          <w:color w:val="0000cc"/>
          <w:vertAlign w:val="baseline"/>
          <w:rtl w:val="0"/>
        </w:rPr>
        <w:t xml:space="preserve">Universal Studios</w:t>
      </w:r>
      <w:r w:rsidDel="00000000" w:rsidR="00000000" w:rsidRPr="00000000">
        <w:rPr>
          <w:rtl w:val="0"/>
        </w:rPr>
      </w:r>
    </w:p>
    <w:p w:rsidR="00000000" w:rsidDel="00000000" w:rsidP="00000000" w:rsidRDefault="00000000" w:rsidRPr="00000000" w14:paraId="0000001B">
      <w:pPr>
        <w:numPr>
          <w:ilvl w:val="0"/>
          <w:numId w:val="13"/>
        </w:numPr>
        <w:tabs>
          <w:tab w:val="left" w:leader="none" w:pos="0"/>
        </w:tabs>
        <w:spacing w:after="100" w:before="100" w:lineRule="auto"/>
        <w:ind w:left="1080" w:hanging="360"/>
        <w:jc w:val="both"/>
        <w:rPr>
          <w:vertAlign w:val="baseline"/>
        </w:rPr>
      </w:pPr>
      <w:r w:rsidDel="00000000" w:rsidR="00000000" w:rsidRPr="00000000">
        <w:rPr>
          <w:b w:val="1"/>
          <w:color w:val="0000cc"/>
          <w:vertAlign w:val="baseline"/>
          <w:rtl w:val="0"/>
        </w:rPr>
        <w:t xml:space="preserve">Thuỷ Cung Lớn Nhất Thế Giới -  S.E.A Aquarium</w:t>
      </w:r>
      <w:r w:rsidDel="00000000" w:rsidR="00000000" w:rsidRPr="00000000">
        <w:rPr>
          <w:color w:val="006600"/>
          <w:vertAlign w:val="baseline"/>
          <w:rtl w:val="0"/>
        </w:rPr>
        <w:t xml:space="preserve"> </w:t>
      </w:r>
      <w:r w:rsidDel="00000000" w:rsidR="00000000" w:rsidRPr="00000000">
        <w:rPr>
          <w:vertAlign w:val="baseline"/>
          <w:rtl w:val="0"/>
        </w:rPr>
        <w:t xml:space="preserve">- rất ấn tượng với thế giới đại dương sinh động. Đây được xem là thủy cung lớn nhất thế giới, trưng bày hơn 100.000 sinh vật biển thuộc 800 loài. Ngoài ra, còn có tới 20.000 loại san hô.</w:t>
      </w:r>
      <w:r w:rsidDel="00000000" w:rsidR="00000000" w:rsidRPr="00000000">
        <w:rPr>
          <w:i w:val="1"/>
          <w:vertAlign w:val="baseline"/>
          <w:rtl w:val="0"/>
        </w:rPr>
        <w:t xml:space="preserve"> </w:t>
      </w:r>
      <w:r w:rsidDel="00000000" w:rsidR="00000000" w:rsidRPr="00000000">
        <w:rPr>
          <w:b w:val="1"/>
          <w:i w:val="1"/>
          <w:vertAlign w:val="baseline"/>
          <w:rtl w:val="0"/>
        </w:rPr>
        <w:t xml:space="preserve">(Chi phí tự túc và nếu có đủ thời gian)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Đoàn dùng bữa tối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 đưa quý khách về khách sạn nghỉ ngơi hoặc tham gia chương trình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Night Tour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tại Singapore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(chi phí tự túc)</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00" w:before="10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trình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Biểu Diễn Nhạc Nước Spectra Show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bằng tia lazer hoành tráng tại Marina Bay Sands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00" w:before="100" w:line="240" w:lineRule="auto"/>
        <w:ind w:left="1080" w:right="0" w:hanging="360"/>
        <w:jc w:val="both"/>
        <w:rPr>
          <w:rFonts w:ascii="Times New Roman" w:cs="Times New Roman" w:eastAsia="Times New Roman" w:hAnsi="Times New Roman"/>
          <w:b w:val="0"/>
          <w:i w:val="0"/>
          <w:smallCaps w:val="0"/>
          <w:strike w:val="0"/>
          <w:color w:val="0066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Khám phá cuộc sống trong lòng đất của người dân Singapore bằng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Tàu điện ngầm MRT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00" w:before="100" w:line="240" w:lineRule="auto"/>
        <w:ind w:left="1080" w:right="0" w:hanging="360"/>
        <w:jc w:val="both"/>
        <w:rPr>
          <w:rFonts w:ascii="Times New Roman" w:cs="Times New Roman" w:eastAsia="Times New Roman" w:hAnsi="Times New Roman"/>
          <w:b w:val="0"/>
          <w:i w:val="0"/>
          <w:smallCaps w:val="0"/>
          <w:strike w:val="0"/>
          <w:color w:val="0066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Trải nghiệm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du thuyền trên dòng sông Singapore ngắm cảnh vịnh Marina Bay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về đêm lung linh huyền ảo đầy màu sắc</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00" w:before="100" w:line="240" w:lineRule="auto"/>
        <w:ind w:left="1080" w:right="0" w:firstLine="0"/>
        <w:jc w:val="both"/>
        <w:rPr>
          <w:rFonts w:ascii="Times New Roman" w:cs="Times New Roman" w:eastAsia="Times New Roman" w:hAnsi="Times New Roman"/>
          <w:b w:val="0"/>
          <w:i w:val="0"/>
          <w:smallCaps w:val="0"/>
          <w:strike w:val="0"/>
          <w:color w:val="006600"/>
          <w:sz w:val="24"/>
          <w:szCs w:val="24"/>
          <w:u w:val="none"/>
          <w:shd w:fill="auto" w:val="clear"/>
          <w:vertAlign w:val="baseline"/>
        </w:rPr>
      </w:pPr>
      <w:r w:rsidDel="00000000" w:rsidR="00000000" w:rsidRPr="00000000">
        <w:rPr>
          <w:rtl w:val="0"/>
        </w:rPr>
      </w:r>
    </w:p>
    <w:tbl>
      <w:tblPr>
        <w:tblStyle w:val="Table2"/>
        <w:tblW w:w="109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5"/>
        <w:gridCol w:w="9460"/>
        <w:tblGridChange w:id="0">
          <w:tblGrid>
            <w:gridCol w:w="1475"/>
            <w:gridCol w:w="9460"/>
          </w:tblGrid>
        </w:tblGridChange>
      </w:tblGrid>
      <w:tr>
        <w:trPr>
          <w:cantSplit w:val="0"/>
          <w:trHeight w:val="306" w:hRule="atLeast"/>
          <w:tblHeader w:val="0"/>
        </w:trPr>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21">
            <w:pPr>
              <w:spacing w:after="120" w:before="120" w:lineRule="auto"/>
              <w:jc w:val="both"/>
              <w:rPr>
                <w:b w:val="0"/>
                <w:color w:val="ffffff"/>
                <w:vertAlign w:val="baseline"/>
              </w:rPr>
            </w:pPr>
            <w:r w:rsidDel="00000000" w:rsidR="00000000" w:rsidRPr="00000000">
              <w:rPr>
                <w:b w:val="1"/>
                <w:color w:val="ffffff"/>
                <w:vertAlign w:val="baseline"/>
                <w:rtl w:val="0"/>
              </w:rPr>
              <w:t xml:space="preserve">NGÀY 02</w:t>
            </w:r>
            <w:r w:rsidDel="00000000" w:rsidR="00000000" w:rsidRPr="00000000">
              <w:rPr>
                <w:rtl w:val="0"/>
              </w:rPr>
            </w:r>
          </w:p>
        </w:tc>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22">
            <w:pPr>
              <w:spacing w:after="120" w:before="120" w:lineRule="auto"/>
              <w:jc w:val="both"/>
              <w:rPr>
                <w:b w:val="0"/>
                <w:color w:val="ffffff"/>
                <w:vertAlign w:val="baseline"/>
              </w:rPr>
            </w:pPr>
            <w:r w:rsidDel="00000000" w:rsidR="00000000" w:rsidRPr="00000000">
              <w:rPr>
                <w:b w:val="1"/>
                <w:color w:val="ffffff"/>
                <w:vertAlign w:val="baseline"/>
                <w:rtl w:val="0"/>
              </w:rPr>
              <w:t xml:space="preserve">SINGAPORE – INDONESIA – BATAM                                          (Ăn sáng/trưa/tối)</w:t>
            </w:r>
            <w:r w:rsidDel="00000000" w:rsidR="00000000" w:rsidRPr="00000000">
              <w:rPr>
                <w:rtl w:val="0"/>
              </w:rPr>
            </w:r>
          </w:p>
        </w:tc>
      </w:tr>
    </w:tbl>
    <w:p w:rsidR="00000000" w:rsidDel="00000000" w:rsidP="00000000" w:rsidRDefault="00000000" w:rsidRPr="00000000" w14:paraId="00000023">
      <w:pPr>
        <w:spacing w:after="120" w:before="120" w:lineRule="auto"/>
        <w:jc w:val="both"/>
        <w:rPr>
          <w:color w:val="000000"/>
          <w:vertAlign w:val="baseline"/>
        </w:rPr>
      </w:pPr>
      <w:r w:rsidDel="00000000" w:rsidR="00000000" w:rsidRPr="00000000">
        <w:rPr>
          <w:color w:val="000000"/>
          <w:vertAlign w:val="baseline"/>
          <w:rtl w:val="0"/>
        </w:rPr>
        <w:t xml:space="preserve">Đoàn dùng điểm tâm sáng tại khách sạn, Quý khách trả phòng và khởi hành tham quan thành phố Singapore với các thắng cảnh như:</w:t>
      </w:r>
    </w:p>
    <w:p w:rsidR="00000000" w:rsidDel="00000000" w:rsidP="00000000" w:rsidRDefault="00000000" w:rsidRPr="00000000" w14:paraId="00000024">
      <w:pPr>
        <w:numPr>
          <w:ilvl w:val="0"/>
          <w:numId w:val="7"/>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Công Viên Sư Tử Biển Merlion Park</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 biểu tượng của đất nước Singapore.</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Tòa Thị Chính - City 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Thủ Tướng Lý Quang Diệu đã tuyên bố quyền tự trị độc lập và tuyên thệ tại City Hall vào ngày 9 tháng 8 năm 1965 (chụp hình phía ngoài).</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Trung tâm nghệ thuật phức hợp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Esplanade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phong cách kiến trúc lạ mắt và độc đáo được chính thức hoạt động vào năm 2002 (chụp hình phía ngoài).</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quan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Trung Tâm Chế Tác Vàng Bạc Đá Quý Nổi Tiếng Nhất Tại Singapore.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quan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Cửa Hàng Dầu Gió Xanh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các sản phẩm nổi tiếng như: Dầu Sư Tử, Dầu Khuynh Diệp, Dầu Nọc Ong, Collogen v.v...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Dùng bữa trưa tại nhà hàng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BBQ Hàn Quốc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thực đơn hấp dẫn. Sau bữa trưa đoàn tham quan:</w:t>
      </w:r>
    </w:p>
    <w:p w:rsidR="00000000" w:rsidDel="00000000" w:rsidP="00000000" w:rsidRDefault="00000000" w:rsidRPr="00000000" w14:paraId="000000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Viếng thăm Phật Nha Tự – Buddha Tooth Relic Temple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Ngôi chùa này không những thu hút nhiều người đến thờ cúng mà còn là điểm đến cho những ai muốn khám phá kiến trúc nhà Đường độc đáo, chiêm ngưỡng những hình ảnh, vật cổ nổi tiếng. Với nội thất được thiết kế tinh xảo và rất nhiều hiện vật trưng bày về chủ đề nghệ thuật và lịch sử Phật giáo. Đây là một địa điểm tuyệt vời cho những người yêu văn hóa muốn hiểu sâu hơn về tôn giáo và triết học phương Đông.</w:t>
      </w:r>
    </w:p>
    <w:p w:rsidR="00000000" w:rsidDel="00000000" w:rsidP="00000000" w:rsidRDefault="00000000" w:rsidRPr="00000000" w14:paraId="000000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Khu phố China Town: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Phố người Hoa đặc trưng với những món ăn và những ngôi đền miếu đậm màu sắc Trung Hoa</w:t>
      </w:r>
    </w:p>
    <w:p w:rsidR="00000000" w:rsidDel="00000000" w:rsidP="00000000" w:rsidRDefault="00000000" w:rsidRPr="00000000" w14:paraId="0000002C">
      <w:pPr>
        <w:spacing w:after="120" w:before="120" w:lineRule="auto"/>
        <w:jc w:val="both"/>
        <w:rPr>
          <w:color w:val="000000"/>
          <w:vertAlign w:val="baseline"/>
        </w:rPr>
      </w:pPr>
      <w:r w:rsidDel="00000000" w:rsidR="00000000" w:rsidRPr="00000000">
        <w:rPr>
          <w:color w:val="000000"/>
          <w:vertAlign w:val="baseline"/>
          <w:rtl w:val="0"/>
        </w:rPr>
        <w:t xml:space="preserve">Đoàn di chuyển tới cảng </w:t>
      </w:r>
      <w:r w:rsidDel="00000000" w:rsidR="00000000" w:rsidRPr="00000000">
        <w:rPr>
          <w:b w:val="1"/>
          <w:color w:val="0000cc"/>
          <w:vertAlign w:val="baseline"/>
          <w:rtl w:val="0"/>
        </w:rPr>
        <w:t xml:space="preserve">Harbourfront</w:t>
      </w:r>
      <w:r w:rsidDel="00000000" w:rsidR="00000000" w:rsidRPr="00000000">
        <w:rPr>
          <w:color w:val="000000"/>
          <w:vertAlign w:val="baseline"/>
          <w:rtl w:val="0"/>
        </w:rPr>
        <w:t xml:space="preserve"> - Quý khách tiếp tục khởi hành đến đất nước </w:t>
      </w:r>
      <w:r w:rsidDel="00000000" w:rsidR="00000000" w:rsidRPr="00000000">
        <w:rPr>
          <w:b w:val="1"/>
          <w:color w:val="0000cc"/>
          <w:vertAlign w:val="baseline"/>
          <w:rtl w:val="0"/>
        </w:rPr>
        <w:t xml:space="preserve">Indonesia</w:t>
      </w:r>
      <w:r w:rsidDel="00000000" w:rsidR="00000000" w:rsidRPr="00000000">
        <w:rPr>
          <w:color w:val="000000"/>
          <w:vertAlign w:val="baseline"/>
          <w:rtl w:val="0"/>
        </w:rPr>
        <w:t xml:space="preserve">. Đoàn ngồi tàu cao tốc đến </w:t>
      </w:r>
      <w:r w:rsidDel="00000000" w:rsidR="00000000" w:rsidRPr="00000000">
        <w:rPr>
          <w:b w:val="1"/>
          <w:color w:val="0000cc"/>
          <w:vertAlign w:val="baseline"/>
          <w:rtl w:val="0"/>
        </w:rPr>
        <w:t xml:space="preserve">Đảo Batam</w:t>
      </w:r>
      <w:r w:rsidDel="00000000" w:rsidR="00000000" w:rsidRPr="00000000">
        <w:rPr>
          <w:b w:val="1"/>
          <w:color w:val="000000"/>
          <w:vertAlign w:val="baseline"/>
          <w:rtl w:val="0"/>
        </w:rPr>
        <w:t xml:space="preserve"> – </w:t>
      </w:r>
      <w:r w:rsidDel="00000000" w:rsidR="00000000" w:rsidRPr="00000000">
        <w:rPr>
          <w:color w:val="000000"/>
          <w:vertAlign w:val="baseline"/>
          <w:rtl w:val="0"/>
        </w:rPr>
        <w:t xml:space="preserve">là hòn đảo trực thuộc của tỉnh</w:t>
      </w:r>
      <w:r w:rsidDel="00000000" w:rsidR="00000000" w:rsidRPr="00000000">
        <w:rPr>
          <w:b w:val="1"/>
          <w:color w:val="000000"/>
          <w:vertAlign w:val="baseline"/>
          <w:rtl w:val="0"/>
        </w:rPr>
        <w:t xml:space="preserve"> </w:t>
      </w:r>
      <w:hyperlink r:id="rId13">
        <w:r w:rsidDel="00000000" w:rsidR="00000000" w:rsidRPr="00000000">
          <w:rPr>
            <w:b w:val="1"/>
            <w:color w:val="0000cc"/>
            <w:highlight w:val="white"/>
            <w:u w:val="none"/>
            <w:vertAlign w:val="baseline"/>
            <w:rtl w:val="0"/>
          </w:rPr>
          <w:t xml:space="preserve">Riau Islands</w:t>
        </w:r>
      </w:hyperlink>
      <w:r w:rsidDel="00000000" w:rsidR="00000000" w:rsidRPr="00000000">
        <w:rPr>
          <w:color w:val="252525"/>
          <w:sz w:val="19"/>
          <w:szCs w:val="19"/>
          <w:highlight w:val="white"/>
          <w:vertAlign w:val="baseline"/>
          <w:rtl w:val="0"/>
        </w:rPr>
        <w:t xml:space="preserve"> </w:t>
      </w:r>
      <w:r w:rsidDel="00000000" w:rsidR="00000000" w:rsidRPr="00000000">
        <w:rPr>
          <w:color w:val="000000"/>
          <w:vertAlign w:val="baseline"/>
          <w:rtl w:val="0"/>
        </w:rPr>
        <w:t xml:space="preserve">tại đất nước</w:t>
      </w:r>
      <w:r w:rsidDel="00000000" w:rsidR="00000000" w:rsidRPr="00000000">
        <w:rPr>
          <w:b w:val="1"/>
          <w:color w:val="000000"/>
          <w:vertAlign w:val="baseline"/>
          <w:rtl w:val="0"/>
        </w:rPr>
        <w:t xml:space="preserve"> </w:t>
      </w:r>
      <w:r w:rsidDel="00000000" w:rsidR="00000000" w:rsidRPr="00000000">
        <w:rPr>
          <w:b w:val="1"/>
          <w:color w:val="0000cc"/>
          <w:vertAlign w:val="baseline"/>
          <w:rtl w:val="0"/>
        </w:rPr>
        <w:t xml:space="preserve">Indonesia</w:t>
      </w:r>
      <w:r w:rsidDel="00000000" w:rsidR="00000000" w:rsidRPr="00000000">
        <w:rPr>
          <w:color w:val="000000"/>
          <w:vertAlign w:val="baseline"/>
          <w:rtl w:val="0"/>
        </w:rPr>
        <w:t xml:space="preserve">. Đến Đảo Batam, quý khách tham quan</w:t>
      </w:r>
      <w:r w:rsidDel="00000000" w:rsidR="00000000" w:rsidRPr="00000000">
        <w:rPr>
          <w:b w:val="1"/>
          <w:color w:val="000000"/>
          <w:vertAlign w:val="baseline"/>
          <w:rtl w:val="0"/>
        </w:rPr>
        <w:t xml:space="preserve"> </w:t>
      </w:r>
      <w:r w:rsidDel="00000000" w:rsidR="00000000" w:rsidRPr="00000000">
        <w:rPr>
          <w:b w:val="1"/>
          <w:color w:val="0000cc"/>
          <w:vertAlign w:val="baseline"/>
          <w:rtl w:val="0"/>
        </w:rPr>
        <w:t xml:space="preserve">Chùa Di Lạc Maha Vihara Duta</w:t>
      </w:r>
      <w:r w:rsidDel="00000000" w:rsidR="00000000" w:rsidRPr="00000000">
        <w:rPr>
          <w:color w:val="000000"/>
          <w:vertAlign w:val="baseline"/>
          <w:rtl w:val="0"/>
        </w:rPr>
        <w:t xml:space="preserve"> – nơi chùa có thờ nhiều tượng Phật nhất tại Đảo Batam. </w:t>
      </w:r>
    </w:p>
    <w:p w:rsidR="00000000" w:rsidDel="00000000" w:rsidP="00000000" w:rsidRDefault="00000000" w:rsidRPr="00000000" w14:paraId="0000002D">
      <w:pPr>
        <w:numPr>
          <w:ilvl w:val="0"/>
          <w:numId w:val="12"/>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Trung Tâm Cung Cấp Quần Áo Polo Outlet</w:t>
      </w:r>
      <w:r w:rsidDel="00000000" w:rsidR="00000000" w:rsidRPr="00000000">
        <w:rPr>
          <w:color w:val="000000"/>
          <w:vertAlign w:val="baseline"/>
          <w:rtl w:val="0"/>
        </w:rPr>
        <w:t xml:space="preserve"> – là trung tâm chuyên cung cấp các lượng vải và quần áo cho các quốc gia khác trên thế giới.</w:t>
      </w:r>
    </w:p>
    <w:p w:rsidR="00000000" w:rsidDel="00000000" w:rsidP="00000000" w:rsidRDefault="00000000" w:rsidRPr="00000000" w14:paraId="0000002E">
      <w:pPr>
        <w:numPr>
          <w:ilvl w:val="0"/>
          <w:numId w:val="12"/>
        </w:numPr>
        <w:spacing w:after="120" w:before="120" w:lineRule="auto"/>
        <w:ind w:left="720" w:hanging="360"/>
        <w:jc w:val="both"/>
        <w:rPr>
          <w:b w:val="0"/>
          <w:color w:val="0000cc"/>
          <w:vertAlign w:val="baseline"/>
        </w:rPr>
      </w:pPr>
      <w:r w:rsidDel="00000000" w:rsidR="00000000" w:rsidRPr="00000000">
        <w:rPr>
          <w:b w:val="1"/>
          <w:color w:val="0000cc"/>
          <w:vertAlign w:val="baseline"/>
          <w:rtl w:val="0"/>
        </w:rPr>
        <w:t xml:space="preserve">Cửa Hàng Thổ Cẩm Vải Batik.</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Quý khách dùng bữa tối các món ăn hải sản, sau đó quý khách nhận phòng nghỉ ngơi. Nghỉ đêm tại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Batam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3"/>
        <w:tblW w:w="10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9452"/>
        <w:tblGridChange w:id="0">
          <w:tblGrid>
            <w:gridCol w:w="1466"/>
            <w:gridCol w:w="9452"/>
          </w:tblGrid>
        </w:tblGridChange>
      </w:tblGrid>
      <w:tr>
        <w:trPr>
          <w:cantSplit w:val="0"/>
          <w:trHeight w:val="306" w:hRule="atLeast"/>
          <w:tblHeader w:val="0"/>
        </w:trPr>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30">
            <w:pPr>
              <w:spacing w:after="120" w:before="120" w:lineRule="auto"/>
              <w:jc w:val="both"/>
              <w:rPr>
                <w:b w:val="0"/>
                <w:color w:val="ffffff"/>
                <w:vertAlign w:val="baseline"/>
              </w:rPr>
            </w:pPr>
            <w:r w:rsidDel="00000000" w:rsidR="00000000" w:rsidRPr="00000000">
              <w:rPr>
                <w:b w:val="1"/>
                <w:color w:val="ffffff"/>
                <w:vertAlign w:val="baseline"/>
                <w:rtl w:val="0"/>
              </w:rPr>
              <w:t xml:space="preserve">NGÀY 03</w:t>
            </w:r>
            <w:r w:rsidDel="00000000" w:rsidR="00000000" w:rsidRPr="00000000">
              <w:rPr>
                <w:rtl w:val="0"/>
              </w:rPr>
            </w:r>
          </w:p>
        </w:tc>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31">
            <w:pPr>
              <w:spacing w:after="120" w:before="120" w:lineRule="auto"/>
              <w:jc w:val="both"/>
              <w:rPr>
                <w:b w:val="0"/>
                <w:color w:val="ffffff"/>
                <w:vertAlign w:val="baseline"/>
              </w:rPr>
            </w:pPr>
            <w:r w:rsidDel="00000000" w:rsidR="00000000" w:rsidRPr="00000000">
              <w:rPr>
                <w:b w:val="1"/>
                <w:color w:val="ffffff"/>
                <w:vertAlign w:val="baseline"/>
                <w:rtl w:val="0"/>
              </w:rPr>
              <w:t xml:space="preserve">BATAM – JOHOR BAHRU – MALACCA                                        (Ăn sáng/trưa/tối)</w:t>
            </w:r>
            <w:r w:rsidDel="00000000" w:rsidR="00000000" w:rsidRPr="00000000">
              <w:rPr>
                <w:rtl w:val="0"/>
              </w:rPr>
            </w:r>
          </w:p>
        </w:tc>
      </w:tr>
    </w:tbl>
    <w:p w:rsidR="00000000" w:rsidDel="00000000" w:rsidP="00000000" w:rsidRDefault="00000000" w:rsidRPr="00000000" w14:paraId="00000032">
      <w:pPr>
        <w:spacing w:after="120" w:before="120" w:lineRule="auto"/>
        <w:jc w:val="both"/>
        <w:rPr>
          <w:color w:val="000000"/>
          <w:vertAlign w:val="baseline"/>
        </w:rPr>
      </w:pPr>
      <w:r w:rsidDel="00000000" w:rsidR="00000000" w:rsidRPr="00000000">
        <w:rPr>
          <w:color w:val="000000"/>
          <w:vertAlign w:val="baseline"/>
          <w:rtl w:val="0"/>
        </w:rPr>
        <w:t xml:space="preserve">Đoàn dùng điểm tâm sáng tại khách sạn, Quý khách trả phòng và tham quan:</w:t>
      </w:r>
    </w:p>
    <w:p w:rsidR="00000000" w:rsidDel="00000000" w:rsidP="00000000" w:rsidRDefault="00000000" w:rsidRPr="00000000" w14:paraId="00000033">
      <w:pPr>
        <w:numPr>
          <w:ilvl w:val="0"/>
          <w:numId w:val="12"/>
        </w:numPr>
        <w:spacing w:after="120" w:before="120" w:lineRule="auto"/>
        <w:ind w:left="720" w:hanging="360"/>
        <w:jc w:val="both"/>
        <w:rPr>
          <w:b w:val="0"/>
          <w:color w:val="0000cc"/>
          <w:vertAlign w:val="baseline"/>
        </w:rPr>
      </w:pPr>
      <w:r w:rsidDel="00000000" w:rsidR="00000000" w:rsidRPr="00000000">
        <w:rPr>
          <w:b w:val="1"/>
          <w:color w:val="0000cc"/>
          <w:vertAlign w:val="baseline"/>
          <w:rtl w:val="0"/>
        </w:rPr>
        <w:t xml:space="preserve">Thánh Đường Hồi Giáo Cheng Ho </w:t>
      </w:r>
      <w:r w:rsidDel="00000000" w:rsidR="00000000" w:rsidRPr="00000000">
        <w:rPr>
          <w:rtl w:val="0"/>
        </w:rPr>
      </w:r>
    </w:p>
    <w:p w:rsidR="00000000" w:rsidDel="00000000" w:rsidP="00000000" w:rsidRDefault="00000000" w:rsidRPr="00000000" w14:paraId="00000034">
      <w:pPr>
        <w:numPr>
          <w:ilvl w:val="0"/>
          <w:numId w:val="12"/>
        </w:numPr>
        <w:spacing w:after="120" w:before="120" w:lineRule="auto"/>
        <w:ind w:left="720" w:hanging="360"/>
        <w:jc w:val="both"/>
        <w:rPr>
          <w:color w:val="0000cc"/>
          <w:vertAlign w:val="baseline"/>
        </w:rPr>
      </w:pPr>
      <w:r w:rsidDel="00000000" w:rsidR="00000000" w:rsidRPr="00000000">
        <w:rPr>
          <w:b w:val="1"/>
          <w:color w:val="0000cc"/>
          <w:vertAlign w:val="baseline"/>
          <w:rtl w:val="0"/>
        </w:rPr>
        <w:t xml:space="preserve">Công Viên Thu Nhỏ Batam</w:t>
      </w:r>
      <w:r w:rsidDel="00000000" w:rsidR="00000000" w:rsidRPr="00000000">
        <w:rPr>
          <w:rtl w:val="0"/>
        </w:rPr>
      </w:r>
    </w:p>
    <w:p w:rsidR="00000000" w:rsidDel="00000000" w:rsidP="00000000" w:rsidRDefault="00000000" w:rsidRPr="00000000" w14:paraId="00000035">
      <w:pPr>
        <w:numPr>
          <w:ilvl w:val="0"/>
          <w:numId w:val="5"/>
        </w:numPr>
        <w:spacing w:after="120" w:before="120" w:lineRule="auto"/>
        <w:ind w:left="709" w:hanging="360"/>
        <w:jc w:val="both"/>
        <w:rPr>
          <w:b w:val="0"/>
          <w:color w:val="000000"/>
          <w:vertAlign w:val="baseline"/>
        </w:rPr>
      </w:pPr>
      <w:r w:rsidDel="00000000" w:rsidR="00000000" w:rsidRPr="00000000">
        <w:rPr>
          <w:b w:val="1"/>
          <w:color w:val="0000cc"/>
          <w:vertAlign w:val="baseline"/>
          <w:rtl w:val="0"/>
        </w:rPr>
        <w:t xml:space="preserve">Làng Truyền Thống</w:t>
      </w:r>
      <w:r w:rsidDel="00000000" w:rsidR="00000000" w:rsidRPr="00000000">
        <w:rPr>
          <w:b w:val="1"/>
          <w:color w:val="000000"/>
          <w:vertAlign w:val="baseline"/>
          <w:rtl w:val="0"/>
        </w:rPr>
        <w:t xml:space="preserve"> – </w:t>
      </w:r>
      <w:r w:rsidDel="00000000" w:rsidR="00000000" w:rsidRPr="00000000">
        <w:rPr>
          <w:color w:val="000000"/>
          <w:vertAlign w:val="baseline"/>
          <w:rtl w:val="0"/>
        </w:rPr>
        <w:t xml:space="preserve">xem điệu múa truyền thống của người Indoneia</w:t>
      </w: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036">
      <w:pPr>
        <w:spacing w:after="120" w:before="120" w:lineRule="auto"/>
        <w:jc w:val="both"/>
        <w:rPr>
          <w:b w:val="0"/>
          <w:color w:val="0000cc"/>
          <w:vertAlign w:val="baseline"/>
        </w:rPr>
      </w:pPr>
      <w:r w:rsidDel="00000000" w:rsidR="00000000" w:rsidRPr="00000000">
        <w:rPr>
          <w:vertAlign w:val="baseline"/>
          <w:rtl w:val="0"/>
        </w:rPr>
        <w:t xml:space="preserve">Dùng bữa trưa tại nhà hàng địa phương</w:t>
      </w:r>
      <w:r w:rsidDel="00000000" w:rsidR="00000000" w:rsidRPr="00000000">
        <w:rPr>
          <w:color w:val="000000"/>
          <w:vertAlign w:val="baseline"/>
          <w:rtl w:val="0"/>
        </w:rPr>
        <w:t xml:space="preserve">. Sau đó đoàn ngồi phà cao tốc </w:t>
      </w:r>
      <w:r w:rsidDel="00000000" w:rsidR="00000000" w:rsidRPr="00000000">
        <w:rPr>
          <w:b w:val="1"/>
          <w:color w:val="0000cc"/>
          <w:vertAlign w:val="baseline"/>
          <w:rtl w:val="0"/>
        </w:rPr>
        <w:t xml:space="preserve">khởi hành đi Johor Bahru tại cảng Harbour Bay.</w:t>
      </w:r>
      <w:r w:rsidDel="00000000" w:rsidR="00000000" w:rsidRPr="00000000">
        <w:rPr>
          <w:rtl w:val="0"/>
        </w:rPr>
      </w:r>
    </w:p>
    <w:p w:rsidR="00000000" w:rsidDel="00000000" w:rsidP="00000000" w:rsidRDefault="00000000" w:rsidRPr="00000000" w14:paraId="00000037">
      <w:pPr>
        <w:spacing w:after="120" w:before="120" w:lineRule="auto"/>
        <w:jc w:val="both"/>
        <w:rPr>
          <w:color w:val="000000"/>
          <w:vertAlign w:val="baseline"/>
        </w:rPr>
      </w:pPr>
      <w:r w:rsidDel="00000000" w:rsidR="00000000" w:rsidRPr="00000000">
        <w:rPr>
          <w:color w:val="000000"/>
          <w:vertAlign w:val="baseline"/>
          <w:rtl w:val="0"/>
        </w:rPr>
        <w:t xml:space="preserve">Xe và HDV đón đoàn tại bến cảng và đưa đoàn đi ăn tối tại nhà hàng địa phương. Tiếp tục di chuyển vào </w:t>
      </w:r>
      <w:r w:rsidDel="00000000" w:rsidR="00000000" w:rsidRPr="00000000">
        <w:rPr>
          <w:b w:val="1"/>
          <w:color w:val="0000cc"/>
          <w:vertAlign w:val="baseline"/>
          <w:rtl w:val="0"/>
        </w:rPr>
        <w:t xml:space="preserve">Thành Phố Malacca</w:t>
      </w:r>
      <w:r w:rsidDel="00000000" w:rsidR="00000000" w:rsidRPr="00000000">
        <w:rPr>
          <w:color w:val="000000"/>
          <w:vertAlign w:val="baseline"/>
          <w:rtl w:val="0"/>
        </w:rPr>
        <w:t xml:space="preserve">. Về khách sạn nhận phòng nghỉ đêm tại </w:t>
      </w:r>
      <w:r w:rsidDel="00000000" w:rsidR="00000000" w:rsidRPr="00000000">
        <w:rPr>
          <w:b w:val="1"/>
          <w:color w:val="0000cc"/>
          <w:vertAlign w:val="baseline"/>
          <w:rtl w:val="0"/>
        </w:rPr>
        <w:t xml:space="preserve">Malacca</w:t>
      </w:r>
      <w:r w:rsidDel="00000000" w:rsidR="00000000" w:rsidRPr="00000000">
        <w:rPr>
          <w:color w:val="000000"/>
          <w:vertAlign w:val="baseline"/>
          <w:rtl w:val="0"/>
        </w:rPr>
        <w:t xml:space="preserve">. </w:t>
      </w:r>
    </w:p>
    <w:p w:rsidR="00000000" w:rsidDel="00000000" w:rsidP="00000000" w:rsidRDefault="00000000" w:rsidRPr="00000000" w14:paraId="00000038">
      <w:pPr>
        <w:spacing w:after="120" w:before="120" w:lineRule="auto"/>
        <w:jc w:val="both"/>
        <w:rPr>
          <w:color w:val="000000"/>
          <w:vertAlign w:val="baseline"/>
        </w:rPr>
      </w:pPr>
      <w:r w:rsidDel="00000000" w:rsidR="00000000" w:rsidRPr="00000000">
        <w:rPr>
          <w:rtl w:val="0"/>
        </w:rPr>
      </w:r>
    </w:p>
    <w:tbl>
      <w:tblPr>
        <w:tblStyle w:val="Table4"/>
        <w:tblW w:w="110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8"/>
        <w:gridCol w:w="9494"/>
        <w:tblGridChange w:id="0">
          <w:tblGrid>
            <w:gridCol w:w="1508"/>
            <w:gridCol w:w="9494"/>
          </w:tblGrid>
        </w:tblGridChange>
      </w:tblGrid>
      <w:tr>
        <w:trPr>
          <w:cantSplit w:val="0"/>
          <w:trHeight w:val="306" w:hRule="atLeast"/>
          <w:tblHeader w:val="0"/>
        </w:trPr>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39">
            <w:pPr>
              <w:spacing w:after="120" w:before="120" w:lineRule="auto"/>
              <w:jc w:val="both"/>
              <w:rPr>
                <w:b w:val="0"/>
                <w:color w:val="ffffff"/>
                <w:vertAlign w:val="baseline"/>
              </w:rPr>
            </w:pPr>
            <w:r w:rsidDel="00000000" w:rsidR="00000000" w:rsidRPr="00000000">
              <w:rPr>
                <w:b w:val="1"/>
                <w:color w:val="ffffff"/>
                <w:vertAlign w:val="baseline"/>
                <w:rtl w:val="0"/>
              </w:rPr>
              <w:t xml:space="preserve">NGÀY 04</w:t>
            </w:r>
            <w:r w:rsidDel="00000000" w:rsidR="00000000" w:rsidRPr="00000000">
              <w:rPr>
                <w:rtl w:val="0"/>
              </w:rPr>
            </w:r>
          </w:p>
        </w:tc>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3A">
            <w:pPr>
              <w:spacing w:after="120" w:before="120" w:lineRule="auto"/>
              <w:jc w:val="both"/>
              <w:rPr>
                <w:b w:val="0"/>
                <w:color w:val="ffffff"/>
                <w:vertAlign w:val="baseline"/>
              </w:rPr>
            </w:pPr>
            <w:r w:rsidDel="00000000" w:rsidR="00000000" w:rsidRPr="00000000">
              <w:rPr>
                <w:b w:val="1"/>
                <w:color w:val="ffffff"/>
                <w:vertAlign w:val="baseline"/>
                <w:rtl w:val="0"/>
              </w:rPr>
              <w:t xml:space="preserve">MALACCA – KUALA LUMPUR                                                      (Ăn sáng/trưa/tối)</w:t>
            </w:r>
            <w:r w:rsidDel="00000000" w:rsidR="00000000" w:rsidRPr="00000000">
              <w:rPr>
                <w:rtl w:val="0"/>
              </w:rPr>
            </w:r>
          </w:p>
        </w:tc>
      </w:tr>
    </w:tbl>
    <w:p w:rsidR="00000000" w:rsidDel="00000000" w:rsidP="00000000" w:rsidRDefault="00000000" w:rsidRPr="00000000" w14:paraId="0000003B">
      <w:pPr>
        <w:spacing w:after="120" w:before="120" w:lineRule="auto"/>
        <w:jc w:val="both"/>
        <w:rPr>
          <w:color w:val="000000"/>
          <w:vertAlign w:val="baseline"/>
        </w:rPr>
      </w:pPr>
      <w:r w:rsidDel="00000000" w:rsidR="00000000" w:rsidRPr="00000000">
        <w:rPr>
          <w:color w:val="000000"/>
          <w:vertAlign w:val="baseline"/>
          <w:rtl w:val="0"/>
        </w:rPr>
        <w:t xml:space="preserve">Đoàn dùng điểm tâm sáng tại khách sạn, Quý khách trả phòng và tham quan thành phố phố cổ Malacca, từng là thuộc địa của Bồ Đào Nha với những di tích cổ kính và đặc sắc như: </w:t>
      </w:r>
    </w:p>
    <w:p w:rsidR="00000000" w:rsidDel="00000000" w:rsidP="00000000" w:rsidRDefault="00000000" w:rsidRPr="00000000" w14:paraId="0000003C">
      <w:pPr>
        <w:numPr>
          <w:ilvl w:val="0"/>
          <w:numId w:val="14"/>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Pháo Đài Cổ Bồ Đào Nha (Pháo Đài A’famosa)</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 Là biểu tượng của thành phố Malacca đã bị phá hủy khi thực dân Hà Lan xâm lược Malacca, và giờ chỉ còn di tích tường thành còn sót lại. Pháo đài được xây dựng lại vào thế kỷ 18 làm nhiệm vụ phòng thủ. Giờ chỉ còn lại dấu tích của tường thành và các khẩu pháo. </w:t>
      </w:r>
    </w:p>
    <w:p w:rsidR="00000000" w:rsidDel="00000000" w:rsidP="00000000" w:rsidRDefault="00000000" w:rsidRPr="00000000" w14:paraId="0000003D">
      <w:pPr>
        <w:numPr>
          <w:ilvl w:val="0"/>
          <w:numId w:val="14"/>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Quảng Trường Hà Lan (Quảng Trường Đỏ)</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 Nằm ngay trung tâm Malacca. Từ xa, quảng trường Hà Lan nổi bật trên nền trời nhiệt đới với những công trình cổ màu đỏ gạch và đường phố rợp mát bóng cây xanh. Ngay trung tâm quảng trường là Nhà Thờ Tin Lành Malacca, được xây dựng từ năm 1753 theo phong cách kiến trúc Hà Lan.</w:t>
      </w:r>
    </w:p>
    <w:p w:rsidR="00000000" w:rsidDel="00000000" w:rsidP="00000000" w:rsidRDefault="00000000" w:rsidRPr="00000000" w14:paraId="0000003E">
      <w:pPr>
        <w:numPr>
          <w:ilvl w:val="0"/>
          <w:numId w:val="14"/>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Đền Cheng Hoon</w:t>
      </w:r>
      <w:r w:rsidDel="00000000" w:rsidR="00000000" w:rsidRPr="00000000">
        <w:rPr>
          <w:b w:val="1"/>
          <w:color w:val="000000"/>
          <w:vertAlign w:val="baseline"/>
          <w:rtl w:val="0"/>
        </w:rPr>
        <w:t xml:space="preserve"> – </w:t>
      </w:r>
      <w:r w:rsidDel="00000000" w:rsidR="00000000" w:rsidRPr="00000000">
        <w:rPr>
          <w:color w:val="000000"/>
          <w:vertAlign w:val="baseline"/>
          <w:rtl w:val="0"/>
        </w:rPr>
        <w:t xml:space="preserve">Là một di tích lịch sử lâu đời đã “sống sót” sau sự tàn phá của thời gian. Ngôi Đền có niên đại 4 thế kỷ này tiêu biểu cho kiến trúc đền đài của người Hoa trên thế giới. Được coi là nơi linh thiêng đối với người dân địa phương, địa điểm du lịch Malaysia này ngày một nổi tiếng nhờ vẻ đẹp của nó mang lại.</w:t>
      </w:r>
    </w:p>
    <w:p w:rsidR="00000000" w:rsidDel="00000000" w:rsidP="00000000" w:rsidRDefault="00000000" w:rsidRPr="00000000" w14:paraId="0000003F">
      <w:pPr>
        <w:spacing w:after="120" w:before="120" w:lineRule="auto"/>
        <w:jc w:val="both"/>
        <w:rPr>
          <w:color w:val="000000"/>
          <w:vertAlign w:val="baseline"/>
        </w:rPr>
      </w:pPr>
      <w:r w:rsidDel="00000000" w:rsidR="00000000" w:rsidRPr="00000000">
        <w:rPr>
          <w:color w:val="000000"/>
          <w:vertAlign w:val="baseline"/>
          <w:rtl w:val="0"/>
        </w:rPr>
        <w:t xml:space="preserve">Đoàn dùng cơm trưa, tiếp tục hành trình đến với </w:t>
      </w:r>
      <w:r w:rsidDel="00000000" w:rsidR="00000000" w:rsidRPr="00000000">
        <w:rPr>
          <w:b w:val="1"/>
          <w:color w:val="0000cc"/>
          <w:vertAlign w:val="baseline"/>
          <w:rtl w:val="0"/>
        </w:rPr>
        <w:t xml:space="preserve">Thủ Đô</w:t>
      </w:r>
      <w:r w:rsidDel="00000000" w:rsidR="00000000" w:rsidRPr="00000000">
        <w:rPr>
          <w:color w:val="0000cc"/>
          <w:vertAlign w:val="baseline"/>
          <w:rtl w:val="0"/>
        </w:rPr>
        <w:t xml:space="preserve"> </w:t>
      </w:r>
      <w:r w:rsidDel="00000000" w:rsidR="00000000" w:rsidRPr="00000000">
        <w:rPr>
          <w:b w:val="1"/>
          <w:color w:val="0000cc"/>
          <w:vertAlign w:val="baseline"/>
          <w:rtl w:val="0"/>
        </w:rPr>
        <w:t xml:space="preserve">Kuala Lumpur</w:t>
      </w:r>
      <w:r w:rsidDel="00000000" w:rsidR="00000000" w:rsidRPr="00000000">
        <w:rPr>
          <w:color w:val="000000"/>
          <w:vertAlign w:val="baseline"/>
          <w:rtl w:val="0"/>
        </w:rPr>
        <w:t xml:space="preserve">. Đến với thủ đô, quý khách tham quan city tour:  </w:t>
      </w:r>
    </w:p>
    <w:p w:rsidR="00000000" w:rsidDel="00000000" w:rsidP="00000000" w:rsidRDefault="00000000" w:rsidRPr="00000000" w14:paraId="00000040">
      <w:pPr>
        <w:numPr>
          <w:ilvl w:val="0"/>
          <w:numId w:val="14"/>
        </w:numPr>
        <w:spacing w:after="120" w:before="120" w:lineRule="auto"/>
        <w:ind w:left="720" w:hanging="360"/>
        <w:jc w:val="both"/>
        <w:rPr>
          <w:b w:val="0"/>
          <w:color w:val="000000"/>
          <w:vertAlign w:val="baseline"/>
        </w:rPr>
      </w:pPr>
      <w:r w:rsidDel="00000000" w:rsidR="00000000" w:rsidRPr="00000000">
        <w:rPr>
          <w:b w:val="1"/>
          <w:color w:val="0000cc"/>
          <w:vertAlign w:val="baseline"/>
          <w:rtl w:val="0"/>
        </w:rPr>
        <w:t xml:space="preserve">Cung Điện Hoàng Gia</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hay còn gọi là </w:t>
      </w:r>
      <w:r w:rsidDel="00000000" w:rsidR="00000000" w:rsidRPr="00000000">
        <w:rPr>
          <w:b w:val="1"/>
          <w:color w:val="0000cc"/>
          <w:vertAlign w:val="baseline"/>
          <w:rtl w:val="0"/>
        </w:rPr>
        <w:t xml:space="preserve">Istana Negara</w:t>
      </w:r>
      <w:r w:rsidDel="00000000" w:rsidR="00000000" w:rsidRPr="00000000">
        <w:rPr>
          <w:color w:val="000000"/>
          <w:vertAlign w:val="baseline"/>
          <w:rtl w:val="0"/>
        </w:rPr>
        <w:t xml:space="preserve">, được xây dựng trên ngọn đồi Janlan Duta phía tây bắc Kuala Lumpur. Với hướng nhìn ra sông, địa thế phong thủy độc đáo “tựa sơn- hứng thủy” này đã góp phần tạo nên vẻ đẹp rất riêng cho cung điện.</w:t>
      </w:r>
      <w:r w:rsidDel="00000000" w:rsidR="00000000" w:rsidRPr="00000000">
        <w:rPr>
          <w:rtl w:val="0"/>
        </w:rPr>
      </w:r>
    </w:p>
    <w:p w:rsidR="00000000" w:rsidDel="00000000" w:rsidP="00000000" w:rsidRDefault="00000000" w:rsidRPr="00000000" w14:paraId="00000041">
      <w:pPr>
        <w:numPr>
          <w:ilvl w:val="0"/>
          <w:numId w:val="14"/>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Quảng Trường Độc Lập</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là một sân cỏ xanh mướt 200 m được cắt tỉa cẩn thận và ở trung tâm có một cột cờ cao nhất thế giới treo lá cờ tổ quốc bay phấp phới. Nó tượng trưng cho lời nhắc nhở đáng tự hào về một Malaysia độc lập.</w:t>
      </w:r>
    </w:p>
    <w:p w:rsidR="00000000" w:rsidDel="00000000" w:rsidP="00000000" w:rsidRDefault="00000000" w:rsidRPr="00000000" w14:paraId="00000042">
      <w:pPr>
        <w:numPr>
          <w:ilvl w:val="0"/>
          <w:numId w:val="14"/>
        </w:numPr>
        <w:spacing w:after="120" w:before="120" w:lineRule="auto"/>
        <w:ind w:left="720" w:hanging="360"/>
        <w:jc w:val="both"/>
        <w:rPr>
          <w:b w:val="0"/>
          <w:color w:val="000000"/>
          <w:vertAlign w:val="baseline"/>
        </w:rPr>
      </w:pPr>
      <w:r w:rsidDel="00000000" w:rsidR="00000000" w:rsidRPr="00000000">
        <w:rPr>
          <w:b w:val="1"/>
          <w:color w:val="0000cc"/>
          <w:vertAlign w:val="baseline"/>
          <w:rtl w:val="0"/>
        </w:rPr>
        <w:t xml:space="preserve">Tượng Đài Chiến Sĩ Vô Danh</w:t>
      </w:r>
      <w:r w:rsidDel="00000000" w:rsidR="00000000" w:rsidRPr="00000000">
        <w:rPr>
          <w:b w:val="1"/>
          <w:color w:val="000000"/>
          <w:vertAlign w:val="baseline"/>
          <w:rtl w:val="0"/>
        </w:rPr>
        <w:t xml:space="preserve"> - </w:t>
      </w:r>
      <w:r w:rsidDel="00000000" w:rsidR="00000000" w:rsidRPr="00000000">
        <w:rPr>
          <w:color w:val="000000"/>
          <w:vertAlign w:val="baseline"/>
          <w:rtl w:val="0"/>
        </w:rPr>
        <w:t xml:space="preserve">Được xây dựng để tưởng niệm và tôn vinh những người đã từ bỏ cuộc sống của họ trong sự nghiệp vì hòa bình và tự do Malaysia.</w:t>
      </w:r>
      <w:r w:rsidDel="00000000" w:rsidR="00000000" w:rsidRPr="00000000">
        <w:rPr>
          <w:rtl w:val="0"/>
        </w:rPr>
      </w:r>
    </w:p>
    <w:p w:rsidR="00000000" w:rsidDel="00000000" w:rsidP="00000000" w:rsidRDefault="00000000" w:rsidRPr="00000000" w14:paraId="00000043">
      <w:pPr>
        <w:numPr>
          <w:ilvl w:val="0"/>
          <w:numId w:val="14"/>
        </w:numPr>
        <w:spacing w:after="120" w:before="120" w:lineRule="auto"/>
        <w:ind w:left="720" w:hanging="360"/>
        <w:jc w:val="both"/>
        <w:rPr>
          <w:color w:val="000000"/>
          <w:vertAlign w:val="baseline"/>
        </w:rPr>
      </w:pPr>
      <w:r w:rsidDel="00000000" w:rsidR="00000000" w:rsidRPr="00000000">
        <w:rPr>
          <w:color w:val="000000"/>
          <w:vertAlign w:val="baseline"/>
          <w:rtl w:val="0"/>
        </w:rPr>
        <w:t xml:space="preserve">Tham quan bên ngoài</w:t>
      </w:r>
      <w:r w:rsidDel="00000000" w:rsidR="00000000" w:rsidRPr="00000000">
        <w:rPr>
          <w:b w:val="1"/>
          <w:color w:val="000000"/>
          <w:vertAlign w:val="baseline"/>
          <w:rtl w:val="0"/>
        </w:rPr>
        <w:t xml:space="preserve"> </w:t>
      </w:r>
      <w:r w:rsidDel="00000000" w:rsidR="00000000" w:rsidRPr="00000000">
        <w:rPr>
          <w:b w:val="1"/>
          <w:color w:val="0000cc"/>
          <w:vertAlign w:val="baseline"/>
          <w:rtl w:val="0"/>
        </w:rPr>
        <w:t xml:space="preserve">Tháp Đôi Petronas</w:t>
      </w:r>
      <w:r w:rsidDel="00000000" w:rsidR="00000000" w:rsidRPr="00000000">
        <w:rPr>
          <w:color w:val="000000"/>
          <w:vertAlign w:val="baseline"/>
          <w:rtl w:val="0"/>
        </w:rPr>
        <w:t xml:space="preserve"> (Petronas Twin Towers) – biểu tượng của thủ đô Kuala Lumpur, và chụp ảnh lưu niệm tại đây. </w:t>
      </w:r>
    </w:p>
    <w:p w:rsidR="00000000" w:rsidDel="00000000" w:rsidP="00000000" w:rsidRDefault="00000000" w:rsidRPr="00000000" w14:paraId="00000044">
      <w:pPr>
        <w:spacing w:after="120" w:before="120" w:lineRule="auto"/>
        <w:jc w:val="both"/>
        <w:rPr>
          <w:color w:val="000000"/>
          <w:vertAlign w:val="baseline"/>
        </w:rPr>
      </w:pPr>
      <w:r w:rsidDel="00000000" w:rsidR="00000000" w:rsidRPr="00000000">
        <w:rPr>
          <w:color w:val="000000"/>
          <w:vertAlign w:val="baseline"/>
          <w:rtl w:val="0"/>
        </w:rPr>
        <w:t xml:space="preserve">Quý khách dùng cơm tối, về khách sạn nghỉ ngơi. Nghỉ đêm tại </w:t>
      </w:r>
      <w:r w:rsidDel="00000000" w:rsidR="00000000" w:rsidRPr="00000000">
        <w:rPr>
          <w:b w:val="1"/>
          <w:color w:val="0000cc"/>
          <w:vertAlign w:val="baseline"/>
          <w:rtl w:val="0"/>
        </w:rPr>
        <w:t xml:space="preserve">Kuala Lumpur</w:t>
      </w:r>
      <w:r w:rsidDel="00000000" w:rsidR="00000000" w:rsidRPr="00000000">
        <w:rPr>
          <w:color w:val="000000"/>
          <w:vertAlign w:val="baseline"/>
          <w:rtl w:val="0"/>
        </w:rPr>
        <w:t xml:space="preserve">.</w:t>
      </w:r>
    </w:p>
    <w:tbl>
      <w:tblPr>
        <w:tblStyle w:val="Table5"/>
        <w:tblW w:w="10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9452"/>
        <w:tblGridChange w:id="0">
          <w:tblGrid>
            <w:gridCol w:w="1466"/>
            <w:gridCol w:w="9452"/>
          </w:tblGrid>
        </w:tblGridChange>
      </w:tblGrid>
      <w:tr>
        <w:trPr>
          <w:cantSplit w:val="0"/>
          <w:trHeight w:val="306" w:hRule="atLeast"/>
          <w:tblHeader w:val="0"/>
        </w:trPr>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45">
            <w:pPr>
              <w:spacing w:after="120" w:before="120" w:lineRule="auto"/>
              <w:jc w:val="both"/>
              <w:rPr>
                <w:b w:val="0"/>
                <w:color w:val="ffffff"/>
                <w:vertAlign w:val="baseline"/>
              </w:rPr>
            </w:pPr>
            <w:r w:rsidDel="00000000" w:rsidR="00000000" w:rsidRPr="00000000">
              <w:rPr>
                <w:b w:val="1"/>
                <w:color w:val="ffffff"/>
                <w:vertAlign w:val="baseline"/>
                <w:rtl w:val="0"/>
              </w:rPr>
              <w:t xml:space="preserve">NGÀY 05</w:t>
            </w:r>
            <w:r w:rsidDel="00000000" w:rsidR="00000000" w:rsidRPr="00000000">
              <w:rPr>
                <w:rtl w:val="0"/>
              </w:rPr>
            </w:r>
          </w:p>
        </w:tc>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46">
            <w:pPr>
              <w:spacing w:after="120" w:before="120" w:lineRule="auto"/>
              <w:jc w:val="both"/>
              <w:rPr>
                <w:b w:val="0"/>
                <w:color w:val="ffffff"/>
                <w:vertAlign w:val="baseline"/>
              </w:rPr>
            </w:pPr>
            <w:r w:rsidDel="00000000" w:rsidR="00000000" w:rsidRPr="00000000">
              <w:rPr>
                <w:b w:val="1"/>
                <w:color w:val="ffffff"/>
                <w:vertAlign w:val="baseline"/>
                <w:rtl w:val="0"/>
              </w:rPr>
              <w:t xml:space="preserve">KUALA LUMPUR – GENTING – ĐỘNG BATU                               (Ăn sáng/trưa/tối)</w:t>
            </w:r>
            <w:r w:rsidDel="00000000" w:rsidR="00000000" w:rsidRPr="00000000">
              <w:rPr>
                <w:rtl w:val="0"/>
              </w:rPr>
            </w:r>
          </w:p>
        </w:tc>
      </w:tr>
    </w:tbl>
    <w:p w:rsidR="00000000" w:rsidDel="00000000" w:rsidP="00000000" w:rsidRDefault="00000000" w:rsidRPr="00000000" w14:paraId="00000047">
      <w:pPr>
        <w:spacing w:after="120" w:before="120" w:lineRule="auto"/>
        <w:jc w:val="both"/>
        <w:rPr>
          <w:color w:val="000000"/>
          <w:vertAlign w:val="baseline"/>
        </w:rPr>
      </w:pPr>
      <w:r w:rsidDel="00000000" w:rsidR="00000000" w:rsidRPr="00000000">
        <w:rPr>
          <w:color w:val="000000"/>
          <w:vertAlign w:val="baseline"/>
          <w:rtl w:val="0"/>
        </w:rPr>
        <w:t xml:space="preserve">Đoàn dùng điểm tâm tại khách sạn. Quý khách khởi hành tham quan: </w:t>
      </w:r>
    </w:p>
    <w:p w:rsidR="00000000" w:rsidDel="00000000" w:rsidP="00000000" w:rsidRDefault="00000000" w:rsidRPr="00000000" w14:paraId="00000048">
      <w:pPr>
        <w:numPr>
          <w:ilvl w:val="0"/>
          <w:numId w:val="11"/>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Chùa Bà Thiên Hậu</w:t>
      </w:r>
      <w:r w:rsidDel="00000000" w:rsidR="00000000" w:rsidRPr="00000000">
        <w:rPr>
          <w:color w:val="000000"/>
          <w:vertAlign w:val="baseline"/>
          <w:rtl w:val="0"/>
        </w:rPr>
        <w:t xml:space="preserve"> – ngôi chùa linh thiêng và lâu đời của người dân gốc Hoa tại Malay.  Đoàn dùng cơm chiều, nhận phòng nghỉ ngơi. Nghỉ đêm tại Kuala Lumpur.</w:t>
      </w:r>
    </w:p>
    <w:p w:rsidR="00000000" w:rsidDel="00000000" w:rsidP="00000000" w:rsidRDefault="00000000" w:rsidRPr="00000000" w14:paraId="00000049">
      <w:pPr>
        <w:numPr>
          <w:ilvl w:val="0"/>
          <w:numId w:val="11"/>
        </w:numPr>
        <w:spacing w:after="120" w:before="120" w:lineRule="auto"/>
        <w:ind w:left="720" w:hanging="360"/>
        <w:jc w:val="both"/>
        <w:rPr>
          <w:vertAlign w:val="baseline"/>
        </w:rPr>
      </w:pPr>
      <w:r w:rsidDel="00000000" w:rsidR="00000000" w:rsidRPr="00000000">
        <w:rPr>
          <w:b w:val="1"/>
          <w:color w:val="0000cc"/>
          <w:vertAlign w:val="baseline"/>
          <w:rtl w:val="0"/>
        </w:rPr>
        <w:t xml:space="preserve">Động Batu</w:t>
      </w:r>
      <w:r w:rsidDel="00000000" w:rsidR="00000000" w:rsidRPr="00000000">
        <w:rPr>
          <w:color w:val="0000cc"/>
          <w:vertAlign w:val="baseline"/>
          <w:rtl w:val="0"/>
        </w:rPr>
        <w:t xml:space="preserve"> –</w:t>
      </w:r>
      <w:r w:rsidDel="00000000" w:rsidR="00000000" w:rsidRPr="00000000">
        <w:rPr>
          <w:color w:val="000000"/>
          <w:vertAlign w:val="baseline"/>
          <w:rtl w:val="0"/>
        </w:rPr>
        <w:t xml:space="preserve"> </w:t>
      </w:r>
      <w:r w:rsidDel="00000000" w:rsidR="00000000" w:rsidRPr="00000000">
        <w:rPr>
          <w:vertAlign w:val="baseline"/>
          <w:rtl w:val="0"/>
        </w:rPr>
        <w:t xml:space="preserve">Thánh địa của cộng đồng người Malaysia gốc Ấn, chiêm ngưỡng bức tượng Hindu cao nhất châu Á, thưởng thức trà sữa kéo Ấn Độ và chinh phục 272 bậc thang để vào tham quan các đền thờ với nhiều bức tượng độc đáo.</w:t>
      </w:r>
    </w:p>
    <w:p w:rsidR="00000000" w:rsidDel="00000000" w:rsidP="00000000" w:rsidRDefault="00000000" w:rsidRPr="00000000" w14:paraId="0000004A">
      <w:pPr>
        <w:numPr>
          <w:ilvl w:val="0"/>
          <w:numId w:val="11"/>
        </w:numPr>
        <w:spacing w:after="120" w:before="120" w:lineRule="auto"/>
        <w:ind w:left="720" w:hanging="360"/>
        <w:jc w:val="both"/>
        <w:rPr>
          <w:b w:val="0"/>
          <w:color w:val="0000cc"/>
          <w:vertAlign w:val="baseline"/>
        </w:rPr>
      </w:pPr>
      <w:r w:rsidDel="00000000" w:rsidR="00000000" w:rsidRPr="00000000">
        <w:rPr>
          <w:color w:val="000000"/>
          <w:vertAlign w:val="baseline"/>
          <w:rtl w:val="0"/>
        </w:rPr>
        <w:t xml:space="preserve">Đoàn dừng chân mua sắm tại </w:t>
      </w:r>
      <w:r w:rsidDel="00000000" w:rsidR="00000000" w:rsidRPr="00000000">
        <w:rPr>
          <w:b w:val="1"/>
          <w:color w:val="0000cc"/>
          <w:vertAlign w:val="baseline"/>
          <w:rtl w:val="0"/>
        </w:rPr>
        <w:t xml:space="preserve">Cửa Hàng Đặc Sản Địa Phương, Trung tâm Vàng Bạc Đá Quý nổi tiếng tại Malaysia</w:t>
      </w:r>
      <w:r w:rsidDel="00000000" w:rsidR="00000000" w:rsidRPr="00000000">
        <w:rPr>
          <w:rtl w:val="0"/>
        </w:rPr>
      </w:r>
    </w:p>
    <w:p w:rsidR="00000000" w:rsidDel="00000000" w:rsidP="00000000" w:rsidRDefault="00000000" w:rsidRPr="00000000" w14:paraId="0000004B">
      <w:pPr>
        <w:shd w:fill="ffffff" w:val="clear"/>
        <w:jc w:val="both"/>
        <w:rPr>
          <w:color w:val="000000"/>
          <w:vertAlign w:val="baseline"/>
        </w:rPr>
      </w:pPr>
      <w:r w:rsidDel="00000000" w:rsidR="00000000" w:rsidRPr="00000000">
        <w:rPr>
          <w:color w:val="000000"/>
          <w:vertAlign w:val="baseline"/>
          <w:rtl w:val="0"/>
        </w:rPr>
        <w:t xml:space="preserve">Đoàn dùng cơm tại nhà hàng địa phương. Khởi hành đi cao nguyên Genting tiếp tục tham quan:</w:t>
      </w:r>
    </w:p>
    <w:p w:rsidR="00000000" w:rsidDel="00000000" w:rsidP="00000000" w:rsidRDefault="00000000" w:rsidRPr="00000000" w14:paraId="0000004C">
      <w:pPr>
        <w:numPr>
          <w:ilvl w:val="0"/>
          <w:numId w:val="2"/>
        </w:numPr>
        <w:shd w:fill="ffffff" w:val="clear"/>
        <w:ind w:left="720" w:hanging="360"/>
        <w:jc w:val="both"/>
        <w:rPr>
          <w:color w:val="000000"/>
          <w:vertAlign w:val="baseline"/>
        </w:rPr>
      </w:pPr>
      <w:r w:rsidDel="00000000" w:rsidR="00000000" w:rsidRPr="00000000">
        <w:rPr>
          <w:b w:val="1"/>
          <w:color w:val="0000cc"/>
          <w:vertAlign w:val="baseline"/>
          <w:rtl w:val="0"/>
        </w:rPr>
        <w:t xml:space="preserve">Cao Nguyên Genting</w:t>
      </w:r>
      <w:r w:rsidDel="00000000" w:rsidR="00000000" w:rsidRPr="00000000">
        <w:rPr>
          <w:color w:val="002060"/>
          <w:vertAlign w:val="baseline"/>
          <w:rtl w:val="0"/>
        </w:rPr>
        <w:t xml:space="preserve"> </w:t>
      </w:r>
      <w:r w:rsidDel="00000000" w:rsidR="00000000" w:rsidRPr="00000000">
        <w:rPr>
          <w:vertAlign w:val="baseline"/>
          <w:rtl w:val="0"/>
        </w:rPr>
        <w:t xml:space="preserve">chinh phục độ cao hơn 2000m bằng hệ thống cáp treo dài 3,4km. Quý khách bắt đầu khám phá một Genting đầy huyền thoại và thật sự hoành tráng tại đây như: mua sắm, tham gia các trò chơi tại công viên Theme Park, hoặc thử vận may tại Genting Casino nổi tiếng Đông Nam Á </w:t>
      </w:r>
      <w:r w:rsidDel="00000000" w:rsidR="00000000" w:rsidRPr="00000000">
        <w:rPr>
          <w:i w:val="1"/>
          <w:vertAlign w:val="baseline"/>
          <w:rtl w:val="0"/>
        </w:rPr>
        <w:t xml:space="preserve">(chi phí tự túc)</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D">
      <w:pPr>
        <w:spacing w:after="120" w:before="120" w:lineRule="auto"/>
        <w:jc w:val="both"/>
        <w:rPr>
          <w:b w:val="0"/>
          <w:color w:val="000000"/>
          <w:vertAlign w:val="baseline"/>
        </w:rPr>
      </w:pPr>
      <w:r w:rsidDel="00000000" w:rsidR="00000000" w:rsidRPr="00000000">
        <w:rPr>
          <w:color w:val="000000"/>
          <w:vertAlign w:val="baseline"/>
          <w:rtl w:val="0"/>
        </w:rPr>
        <w:t xml:space="preserve">Trở về Kuala Lumpur. Quý khách dùng cơm tối, về khách sạn nghỉ ngơi. Nghỉ đêm tại </w:t>
      </w:r>
      <w:r w:rsidDel="00000000" w:rsidR="00000000" w:rsidRPr="00000000">
        <w:rPr>
          <w:b w:val="1"/>
          <w:color w:val="0000cc"/>
          <w:vertAlign w:val="baseline"/>
          <w:rtl w:val="0"/>
        </w:rPr>
        <w:t xml:space="preserve">Kuala Lumpur</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4E">
      <w:pPr>
        <w:spacing w:after="120" w:before="120" w:lineRule="auto"/>
        <w:jc w:val="both"/>
        <w:rPr>
          <w:b w:val="0"/>
          <w:vertAlign w:val="baseline"/>
        </w:rPr>
      </w:pPr>
      <w:r w:rsidDel="00000000" w:rsidR="00000000" w:rsidRPr="00000000">
        <w:rPr>
          <w:vertAlign w:val="baseline"/>
          <w:rtl w:val="0"/>
        </w:rPr>
        <w:t xml:space="preserve">Hoặc quý khách tự do khám phá không khí nhộn nhịp về đêm tại Kuala Lumpur ở các khu phố Tây, Khu phố người Hoa, Khu phố Chợ Đêm,… thưởng thức những màn biểu diễn đặc sắc đường phố nhộn nhịp và sầm uất.</w:t>
      </w:r>
      <w:r w:rsidDel="00000000" w:rsidR="00000000" w:rsidRPr="00000000">
        <w:rPr>
          <w:rtl w:val="0"/>
        </w:rPr>
      </w:r>
    </w:p>
    <w:tbl>
      <w:tblPr>
        <w:tblStyle w:val="Table6"/>
        <w:tblW w:w="10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9452"/>
        <w:tblGridChange w:id="0">
          <w:tblGrid>
            <w:gridCol w:w="1466"/>
            <w:gridCol w:w="9452"/>
          </w:tblGrid>
        </w:tblGridChange>
      </w:tblGrid>
      <w:tr>
        <w:trPr>
          <w:cantSplit w:val="0"/>
          <w:trHeight w:val="306" w:hRule="atLeast"/>
          <w:tblHeader w:val="0"/>
        </w:trPr>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4F">
            <w:pPr>
              <w:spacing w:after="120" w:before="120" w:lineRule="auto"/>
              <w:jc w:val="both"/>
              <w:rPr>
                <w:b w:val="0"/>
                <w:color w:val="ffffff"/>
                <w:vertAlign w:val="baseline"/>
              </w:rPr>
            </w:pPr>
            <w:r w:rsidDel="00000000" w:rsidR="00000000" w:rsidRPr="00000000">
              <w:rPr>
                <w:b w:val="1"/>
                <w:color w:val="ffffff"/>
                <w:vertAlign w:val="baseline"/>
                <w:rtl w:val="0"/>
              </w:rPr>
              <w:t xml:space="preserve">NGÀY 06</w:t>
            </w:r>
            <w:r w:rsidDel="00000000" w:rsidR="00000000" w:rsidRPr="00000000">
              <w:rPr>
                <w:rtl w:val="0"/>
              </w:rPr>
            </w:r>
          </w:p>
        </w:tc>
        <w:tc>
          <w:tcPr>
            <w:tcBorders>
              <w:top w:color="000000" w:space="0" w:sz="4" w:val="single"/>
              <w:left w:color="000000" w:space="0" w:sz="0" w:val="nil"/>
              <w:bottom w:color="808080" w:space="0" w:sz="4" w:val="single"/>
              <w:right w:color="000000" w:space="0" w:sz="0" w:val="nil"/>
            </w:tcBorders>
            <w:shd w:fill="000080" w:val="clear"/>
            <w:vAlign w:val="center"/>
          </w:tcPr>
          <w:p w:rsidR="00000000" w:rsidDel="00000000" w:rsidP="00000000" w:rsidRDefault="00000000" w:rsidRPr="00000000" w14:paraId="00000050">
            <w:pPr>
              <w:spacing w:after="120" w:before="120" w:lineRule="auto"/>
              <w:jc w:val="both"/>
              <w:rPr>
                <w:b w:val="0"/>
                <w:color w:val="ffffff"/>
                <w:vertAlign w:val="baseline"/>
              </w:rPr>
            </w:pPr>
            <w:r w:rsidDel="00000000" w:rsidR="00000000" w:rsidRPr="00000000">
              <w:rPr>
                <w:b w:val="1"/>
                <w:color w:val="ffffff"/>
                <w:vertAlign w:val="baseline"/>
                <w:rtl w:val="0"/>
              </w:rPr>
              <w:t xml:space="preserve">KUALA LUMPUR – TP.HCM                                                                    (Ăn sáng)</w:t>
            </w:r>
            <w:r w:rsidDel="00000000" w:rsidR="00000000" w:rsidRPr="00000000">
              <w:rPr>
                <w:rtl w:val="0"/>
              </w:rPr>
            </w:r>
          </w:p>
        </w:tc>
      </w:tr>
    </w:tbl>
    <w:p w:rsidR="00000000" w:rsidDel="00000000" w:rsidP="00000000" w:rsidRDefault="00000000" w:rsidRPr="00000000" w14:paraId="00000051">
      <w:pPr>
        <w:spacing w:after="120" w:before="120" w:lineRule="auto"/>
        <w:jc w:val="both"/>
        <w:rPr>
          <w:color w:val="000000"/>
          <w:vertAlign w:val="baseline"/>
        </w:rPr>
      </w:pPr>
      <w:r w:rsidDel="00000000" w:rsidR="00000000" w:rsidRPr="00000000">
        <w:rPr>
          <w:color w:val="000000"/>
          <w:vertAlign w:val="baseline"/>
          <w:rtl w:val="0"/>
        </w:rPr>
        <w:t xml:space="preserve">Đoàn dùng điểm tâm sáng tại khách sạn, Quý khách trả phòng và tham quan: </w:t>
      </w:r>
    </w:p>
    <w:p w:rsidR="00000000" w:rsidDel="00000000" w:rsidP="00000000" w:rsidRDefault="00000000" w:rsidRPr="00000000" w14:paraId="00000052">
      <w:pPr>
        <w:numPr>
          <w:ilvl w:val="0"/>
          <w:numId w:val="11"/>
        </w:numPr>
        <w:spacing w:after="120" w:before="120" w:lineRule="auto"/>
        <w:ind w:left="720" w:hanging="360"/>
        <w:jc w:val="both"/>
        <w:rPr>
          <w:color w:val="000000"/>
          <w:vertAlign w:val="baseline"/>
        </w:rPr>
      </w:pPr>
      <w:r w:rsidDel="00000000" w:rsidR="00000000" w:rsidRPr="00000000">
        <w:rPr>
          <w:b w:val="1"/>
          <w:color w:val="0000cc"/>
          <w:vertAlign w:val="baseline"/>
          <w:rtl w:val="0"/>
        </w:rPr>
        <w:t xml:space="preserve">Chocolate</w:t>
      </w:r>
      <w:r w:rsidDel="00000000" w:rsidR="00000000" w:rsidRPr="00000000">
        <w:rPr>
          <w:color w:val="000000"/>
          <w:vertAlign w:val="baseline"/>
          <w:rtl w:val="0"/>
        </w:rPr>
        <w:t xml:space="preserve"> đặc sản của Malaysia với tất cả các loại mùi trái cây</w:t>
      </w:r>
    </w:p>
    <w:p w:rsidR="00000000" w:rsidDel="00000000" w:rsidP="00000000" w:rsidRDefault="00000000" w:rsidRPr="00000000" w14:paraId="00000053">
      <w:pPr>
        <w:numPr>
          <w:ilvl w:val="0"/>
          <w:numId w:val="11"/>
        </w:numPr>
        <w:spacing w:after="120" w:before="120" w:lineRule="auto"/>
        <w:ind w:left="720" w:hanging="360"/>
        <w:jc w:val="both"/>
        <w:rPr>
          <w:color w:val="0000cc"/>
          <w:vertAlign w:val="baseline"/>
        </w:rPr>
      </w:pPr>
      <w:r w:rsidDel="00000000" w:rsidR="00000000" w:rsidRPr="00000000">
        <w:rPr>
          <w:b w:val="1"/>
          <w:color w:val="0000cc"/>
          <w:vertAlign w:val="baseline"/>
          <w:rtl w:val="0"/>
        </w:rPr>
        <w:t xml:space="preserve">Thành Phố Mới Putrajaya</w:t>
      </w:r>
      <w:r w:rsidDel="00000000" w:rsidR="00000000" w:rsidRPr="00000000">
        <w:rPr>
          <w:color w:val="000000"/>
          <w:vertAlign w:val="baseline"/>
          <w:rtl w:val="0"/>
        </w:rPr>
        <w:t xml:space="preserve"> – với các công trình kiến trúc hiện đại từ </w:t>
      </w:r>
      <w:r w:rsidDel="00000000" w:rsidR="00000000" w:rsidRPr="00000000">
        <w:rPr>
          <w:b w:val="1"/>
          <w:color w:val="0000cc"/>
          <w:vertAlign w:val="baseline"/>
          <w:rtl w:val="0"/>
        </w:rPr>
        <w:t xml:space="preserve">Khu Hành Chính, Quảng Trường Putra, Phủ Thủ Tướng v.v…</w:t>
      </w:r>
      <w:r w:rsidDel="00000000" w:rsidR="00000000" w:rsidRPr="00000000">
        <w:rPr>
          <w:color w:val="0000cc"/>
          <w:vertAlign w:val="baseline"/>
          <w:rtl w:val="0"/>
        </w:rPr>
        <w:t xml:space="preserve"> </w:t>
      </w:r>
    </w:p>
    <w:p w:rsidR="00000000" w:rsidDel="00000000" w:rsidP="00000000" w:rsidRDefault="00000000" w:rsidRPr="00000000" w14:paraId="00000054">
      <w:pPr>
        <w:spacing w:after="120" w:before="120" w:lineRule="auto"/>
        <w:jc w:val="both"/>
        <w:rPr>
          <w:color w:val="000000"/>
          <w:vertAlign w:val="baseline"/>
        </w:rPr>
      </w:pPr>
      <w:r w:rsidDel="00000000" w:rsidR="00000000" w:rsidRPr="00000000">
        <w:rPr>
          <w:color w:val="000000"/>
          <w:vertAlign w:val="baseline"/>
          <w:rtl w:val="0"/>
        </w:rPr>
        <w:t xml:space="preserve">Đoàn tiếp tục đến thẳng sân bay làm thủ tục, đáp chuyến bay về lại Việt Nam. Đến sân bay Tân Sơn Nhất, chương trình kết thúc và hẹn gặp lại quý khách vào dịp sau. </w:t>
      </w:r>
    </w:p>
    <w:p w:rsidR="00000000" w:rsidDel="00000000" w:rsidP="00000000" w:rsidRDefault="00000000" w:rsidRPr="00000000" w14:paraId="00000055">
      <w:pPr>
        <w:spacing w:after="120" w:before="12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6">
      <w:pPr>
        <w:spacing w:after="60" w:before="60" w:lineRule="auto"/>
        <w:jc w:val="center"/>
        <w:rPr>
          <w:b w:val="0"/>
          <w:color w:val="000000"/>
          <w:u w:val="single"/>
          <w:vertAlign w:val="baseline"/>
        </w:rPr>
      </w:pPr>
      <w:r w:rsidDel="00000000" w:rsidR="00000000" w:rsidRPr="00000000">
        <w:rPr>
          <w:b w:val="1"/>
          <w:u w:val="single"/>
          <w:vertAlign w:val="baseline"/>
          <w:rtl w:val="0"/>
        </w:rPr>
        <w:t xml:space="preserve">Chú ý</w:t>
      </w:r>
      <w:r w:rsidDel="00000000" w:rsidR="00000000" w:rsidRPr="00000000">
        <w:rPr>
          <w:b w:val="1"/>
          <w:vertAlign w:val="baseline"/>
          <w:rtl w:val="0"/>
        </w:rPr>
        <w:t xml:space="preserve"> : Thứ tự chương trình có thể thay đổi theo sự sắp xếp của CTY để phù hợp với tình hình thực tế nhưng vẫn đảm bảo đầy đủ các điểm tham quan đã nêu trong chương trình.</w:t>
      </w:r>
      <w:r w:rsidDel="00000000" w:rsidR="00000000" w:rsidRPr="00000000">
        <w:rPr>
          <w:rtl w:val="0"/>
        </w:rPr>
      </w:r>
    </w:p>
    <w:p w:rsidR="00000000" w:rsidDel="00000000" w:rsidP="00000000" w:rsidRDefault="00000000" w:rsidRPr="00000000" w14:paraId="00000057">
      <w:pPr>
        <w:spacing w:after="60" w:before="60" w:lineRule="auto"/>
        <w:jc w:val="both"/>
        <w:rPr>
          <w:b w:val="0"/>
          <w:color w:val="000000"/>
          <w:u w:val="single"/>
          <w:vertAlign w:val="baseline"/>
        </w:rPr>
      </w:pPr>
      <w:r w:rsidDel="00000000" w:rsidR="00000000" w:rsidRPr="00000000">
        <w:rP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7003415" cy="2171700"/>
                <wp:effectExtent b="0" l="0" r="0" t="0"/>
                <wp:wrapNone/>
                <wp:docPr id="3" name=""/>
                <a:graphic>
                  <a:graphicData uri="http://schemas.microsoft.com/office/word/2010/wordprocessingGroup">
                    <wpg:wgp>
                      <wpg:cNvGrpSpPr/>
                      <wpg:grpSpPr>
                        <a:xfrm>
                          <a:off x="1815700" y="2665575"/>
                          <a:ext cx="7003415" cy="2171700"/>
                          <a:chOff x="1815700" y="2665575"/>
                          <a:chExt cx="7060600" cy="2228875"/>
                        </a:xfrm>
                      </wpg:grpSpPr>
                      <wpg:grpSp>
                        <wpg:cNvGrpSpPr/>
                        <wpg:grpSpPr>
                          <a:xfrm>
                            <a:off x="1844293" y="2694150"/>
                            <a:ext cx="7003415" cy="2171700"/>
                            <a:chOff x="721" y="5128"/>
                            <a:chExt cx="11029" cy="3693"/>
                          </a:xfrm>
                        </wpg:grpSpPr>
                        <wps:wsp>
                          <wps:cNvSpPr/>
                          <wps:cNvPr id="5" name="Shape 5"/>
                          <wps:spPr>
                            <a:xfrm>
                              <a:off x="721" y="5128"/>
                              <a:ext cx="11025" cy="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4">
                              <a:alphaModFix/>
                            </a:blip>
                            <a:srcRect b="0" l="0" r="0" t="0"/>
                            <a:stretch/>
                          </pic:blipFill>
                          <pic:spPr>
                            <a:xfrm>
                              <a:off x="6479" y="5128"/>
                              <a:ext cx="5271" cy="3693"/>
                            </a:xfrm>
                            <a:prstGeom prst="rect">
                              <a:avLst/>
                            </a:prstGeom>
                            <a:noFill/>
                            <a:ln cap="flat" cmpd="sng" w="28575">
                              <a:solidFill>
                                <a:srgbClr val="000000"/>
                              </a:solidFill>
                              <a:prstDash val="solid"/>
                              <a:miter lim="800000"/>
                              <a:headEnd len="sm" w="sm" type="none"/>
                              <a:tailEnd len="sm" w="sm" type="none"/>
                            </a:ln>
                          </pic:spPr>
                        </pic:pic>
                        <wps:wsp>
                          <wps:cNvSpPr/>
                          <wps:cNvPr id="7" name="Shape 7"/>
                          <wps:spPr>
                            <a:xfrm>
                              <a:off x="721" y="5130"/>
                              <a:ext cx="5569" cy="3691"/>
                            </a:xfrm>
                            <a:prstGeom prst="rect">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7003415" cy="2171700"/>
                <wp:effectExtent b="0" l="0" r="0" t="0"/>
                <wp:wrapNone/>
                <wp:docPr id="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7003415" cy="2171700"/>
                        </a:xfrm>
                        <a:prstGeom prst="rect"/>
                        <a:ln/>
                      </pic:spPr>
                    </pic:pic>
                  </a:graphicData>
                </a:graphic>
              </wp:anchor>
            </w:drawing>
          </mc:Fallback>
        </mc:AlternateContent>
      </w:r>
    </w:p>
    <w:p w:rsidR="00000000" w:rsidDel="00000000" w:rsidP="00000000" w:rsidRDefault="00000000" w:rsidRPr="00000000" w14:paraId="00000058">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9">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A">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B">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C">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D">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E">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5F">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60">
      <w:pPr>
        <w:spacing w:after="60" w:before="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61">
      <w:pPr>
        <w:spacing w:after="60" w:before="60" w:lineRule="auto"/>
        <w:ind w:right="-108"/>
        <w:jc w:val="both"/>
        <w:rPr>
          <w:b w:val="1"/>
          <w:u w:val="single"/>
        </w:rPr>
      </w:pPr>
      <w:r w:rsidDel="00000000" w:rsidR="00000000" w:rsidRPr="00000000">
        <w:rPr>
          <w:rtl w:val="0"/>
        </w:rPr>
      </w:r>
    </w:p>
    <w:p w:rsidR="00000000" w:rsidDel="00000000" w:rsidP="00000000" w:rsidRDefault="00000000" w:rsidRPr="00000000" w14:paraId="00000062">
      <w:pPr>
        <w:spacing w:after="60" w:before="60" w:lineRule="auto"/>
        <w:ind w:right="-108"/>
        <w:jc w:val="both"/>
        <w:rPr>
          <w:b w:val="1"/>
          <w:u w:val="single"/>
        </w:rPr>
      </w:pPr>
      <w:r w:rsidDel="00000000" w:rsidR="00000000" w:rsidRPr="00000000">
        <w:rPr>
          <w:rtl w:val="0"/>
        </w:rPr>
      </w:r>
    </w:p>
    <w:p w:rsidR="00000000" w:rsidDel="00000000" w:rsidP="00000000" w:rsidRDefault="00000000" w:rsidRPr="00000000" w14:paraId="00000063">
      <w:pPr>
        <w:spacing w:after="60" w:before="60" w:lineRule="auto"/>
        <w:ind w:right="-108"/>
        <w:jc w:val="both"/>
        <w:rPr>
          <w:b w:val="0"/>
          <w:color w:val="000000"/>
          <w:vertAlign w:val="baseline"/>
        </w:rPr>
      </w:pPr>
      <w:r w:rsidDel="00000000" w:rsidR="00000000" w:rsidRPr="00000000">
        <w:rPr>
          <w:b w:val="1"/>
          <w:color w:val="000000"/>
          <w:u w:val="single"/>
          <w:vertAlign w:val="baseline"/>
          <w:rtl w:val="0"/>
        </w:rPr>
        <w:t xml:space="preserve">Bao gồm </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64">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Vé máy bay khứ hồi theo đoàn ( SGN – SIN//KUL – SGN).</w:t>
      </w:r>
    </w:p>
    <w:p w:rsidR="00000000" w:rsidDel="00000000" w:rsidP="00000000" w:rsidRDefault="00000000" w:rsidRPr="00000000" w14:paraId="00000065">
      <w:pPr>
        <w:numPr>
          <w:ilvl w:val="0"/>
          <w:numId w:val="4"/>
        </w:numPr>
        <w:tabs>
          <w:tab w:val="left" w:leader="none" w:pos="720"/>
        </w:tabs>
        <w:spacing w:after="60" w:before="60" w:lineRule="auto"/>
        <w:ind w:left="720" w:right="-108" w:hanging="360"/>
        <w:jc w:val="both"/>
        <w:rPr>
          <w:color w:val="000000"/>
          <w:vertAlign w:val="baseline"/>
        </w:rPr>
      </w:pPr>
      <w:r w:rsidDel="00000000" w:rsidR="00000000" w:rsidRPr="00000000">
        <w:rPr>
          <w:color w:val="000000"/>
          <w:vertAlign w:val="baseline"/>
          <w:rtl w:val="0"/>
        </w:rPr>
        <w:t xml:space="preserve">Thuế phi trường hai nước, phí an ninh, phụ phí xăng dầu (~149 USD). </w:t>
      </w:r>
    </w:p>
    <w:p w:rsidR="00000000" w:rsidDel="00000000" w:rsidP="00000000" w:rsidRDefault="00000000" w:rsidRPr="00000000" w14:paraId="00000066">
      <w:pPr>
        <w:numPr>
          <w:ilvl w:val="0"/>
          <w:numId w:val="4"/>
        </w:numPr>
        <w:tabs>
          <w:tab w:val="left" w:leader="none" w:pos="720"/>
        </w:tabs>
        <w:spacing w:after="60" w:before="60" w:lineRule="auto"/>
        <w:ind w:left="720" w:right="-108" w:hanging="360"/>
        <w:jc w:val="both"/>
        <w:rPr>
          <w:color w:val="000000"/>
          <w:vertAlign w:val="baseline"/>
        </w:rPr>
      </w:pPr>
      <w:r w:rsidDel="00000000" w:rsidR="00000000" w:rsidRPr="00000000">
        <w:rPr>
          <w:color w:val="000000"/>
          <w:vertAlign w:val="baseline"/>
          <w:rtl w:val="0"/>
        </w:rPr>
        <w:t xml:space="preserve">Hành lý xách tay 07kg và 20kg ký gửi.</w:t>
      </w:r>
    </w:p>
    <w:p w:rsidR="00000000" w:rsidDel="00000000" w:rsidP="00000000" w:rsidRDefault="00000000" w:rsidRPr="00000000" w14:paraId="00000067">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vertAlign w:val="baseline"/>
          <w:rtl w:val="0"/>
        </w:rPr>
        <w:t xml:space="preserve">Ăn uống, lưu trú, tham quan theo chương trình</w:t>
      </w:r>
      <w:r w:rsidDel="00000000" w:rsidR="00000000" w:rsidRPr="00000000">
        <w:rPr>
          <w:color w:val="000000"/>
          <w:vertAlign w:val="baseline"/>
          <w:rtl w:val="0"/>
        </w:rPr>
        <w:t xml:space="preserve">.</w:t>
      </w:r>
    </w:p>
    <w:p w:rsidR="00000000" w:rsidDel="00000000" w:rsidP="00000000" w:rsidRDefault="00000000" w:rsidRPr="00000000" w14:paraId="00000068">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Khách sạn 3 sao tiêu chuẩn Singapore, Kuala Lumpur</w:t>
      </w:r>
    </w:p>
    <w:p w:rsidR="00000000" w:rsidDel="00000000" w:rsidP="00000000" w:rsidRDefault="00000000" w:rsidRPr="00000000" w14:paraId="00000069">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Khách sạn 4 sao tiêu chuẩn Batam. </w:t>
      </w:r>
    </w:p>
    <w:p w:rsidR="00000000" w:rsidDel="00000000" w:rsidP="00000000" w:rsidRDefault="00000000" w:rsidRPr="00000000" w14:paraId="0000006A">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Xe đưa đón theo chương trình.</w:t>
      </w:r>
    </w:p>
    <w:p w:rsidR="00000000" w:rsidDel="00000000" w:rsidP="00000000" w:rsidRDefault="00000000" w:rsidRPr="00000000" w14:paraId="0000006B">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Quà tặng: nón du lịch.</w:t>
      </w:r>
    </w:p>
    <w:p w:rsidR="00000000" w:rsidDel="00000000" w:rsidP="00000000" w:rsidRDefault="00000000" w:rsidRPr="00000000" w14:paraId="0000006C">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Trưởng đoàn và hướng dẫn viên suốt tuyến.</w:t>
      </w:r>
    </w:p>
    <w:p w:rsidR="00000000" w:rsidDel="00000000" w:rsidP="00000000" w:rsidRDefault="00000000" w:rsidRPr="00000000" w14:paraId="0000006D">
      <w:pPr>
        <w:numPr>
          <w:ilvl w:val="0"/>
          <w:numId w:val="4"/>
        </w:numPr>
        <w:tabs>
          <w:tab w:val="left" w:leader="none" w:pos="720"/>
        </w:tabs>
        <w:spacing w:after="60" w:before="60" w:lineRule="auto"/>
        <w:ind w:left="1080" w:right="-108" w:hanging="720"/>
        <w:jc w:val="both"/>
        <w:rPr>
          <w:color w:val="000000"/>
          <w:vertAlign w:val="baseline"/>
        </w:rPr>
      </w:pPr>
      <w:r w:rsidDel="00000000" w:rsidR="00000000" w:rsidRPr="00000000">
        <w:rPr>
          <w:color w:val="000000"/>
          <w:vertAlign w:val="baseline"/>
          <w:rtl w:val="0"/>
        </w:rPr>
        <w:t xml:space="preserve">Bảo hiểm du lịch nước ngoài (mức bồi thường tai nạn cao nhất về người là 10.000 USD/khách).</w:t>
      </w:r>
    </w:p>
    <w:p w:rsidR="00000000" w:rsidDel="00000000" w:rsidP="00000000" w:rsidRDefault="00000000" w:rsidRPr="00000000" w14:paraId="0000006E">
      <w:pPr>
        <w:tabs>
          <w:tab w:val="left" w:leader="none" w:pos="720"/>
        </w:tabs>
        <w:spacing w:after="60" w:before="60" w:lineRule="auto"/>
        <w:ind w:left="709" w:right="-108" w:firstLine="0"/>
        <w:jc w:val="both"/>
        <w:rPr>
          <w:color w:val="000000"/>
          <w:vertAlign w:val="baseline"/>
        </w:rPr>
      </w:pPr>
      <w:r w:rsidDel="00000000" w:rsidR="00000000" w:rsidRPr="00000000">
        <w:rPr>
          <w:b w:val="1"/>
          <w:i w:val="1"/>
          <w:color w:val="000000"/>
          <w:u w:val="single"/>
          <w:vertAlign w:val="baseline"/>
          <w:rtl w:val="0"/>
        </w:rPr>
        <w:t xml:space="preserve">(Bảo hiểm du lịch không áp dụng cho đối tượng khách hàng từ 75 tuổi trở lên)</w:t>
      </w:r>
      <w:r w:rsidDel="00000000" w:rsidR="00000000" w:rsidRPr="00000000">
        <w:rPr>
          <w:rtl w:val="0"/>
        </w:rPr>
      </w:r>
    </w:p>
    <w:p w:rsidR="00000000" w:rsidDel="00000000" w:rsidP="00000000" w:rsidRDefault="00000000" w:rsidRPr="00000000" w14:paraId="0000006F">
      <w:pPr>
        <w:spacing w:after="60" w:before="60" w:lineRule="auto"/>
        <w:ind w:right="-108"/>
        <w:jc w:val="both"/>
        <w:rPr>
          <w:b w:val="0"/>
          <w:color w:val="000000"/>
          <w:vertAlign w:val="baseline"/>
        </w:rPr>
      </w:pPr>
      <w:r w:rsidDel="00000000" w:rsidR="00000000" w:rsidRPr="00000000">
        <w:rPr>
          <w:b w:val="1"/>
          <w:color w:val="000000"/>
          <w:u w:val="single"/>
          <w:vertAlign w:val="baseline"/>
          <w:rtl w:val="0"/>
        </w:rPr>
        <w:t xml:space="preserve">Không bao gồm</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70">
      <w:pPr>
        <w:numPr>
          <w:ilvl w:val="0"/>
          <w:numId w:val="6"/>
        </w:numPr>
        <w:spacing w:after="60" w:before="60" w:lineRule="auto"/>
        <w:ind w:left="720" w:right="-108" w:hanging="360"/>
        <w:jc w:val="both"/>
        <w:rPr>
          <w:color w:val="000000"/>
          <w:vertAlign w:val="baseline"/>
        </w:rPr>
      </w:pPr>
      <w:r w:rsidDel="00000000" w:rsidR="00000000" w:rsidRPr="00000000">
        <w:rPr>
          <w:color w:val="000000"/>
          <w:vertAlign w:val="baseline"/>
          <w:rtl w:val="0"/>
        </w:rPr>
        <w:t xml:space="preserve">Hộ chiếu phải còn hạn trên 06 tháng (phải còn nguyên vẹn, không chỉnh sửa).</w:t>
      </w:r>
    </w:p>
    <w:p w:rsidR="00000000" w:rsidDel="00000000" w:rsidP="00000000" w:rsidRDefault="00000000" w:rsidRPr="00000000" w14:paraId="00000071">
      <w:pPr>
        <w:numPr>
          <w:ilvl w:val="0"/>
          <w:numId w:val="6"/>
        </w:numPr>
        <w:spacing w:after="60" w:before="60" w:lineRule="auto"/>
        <w:ind w:left="720" w:right="-108" w:hanging="360"/>
        <w:jc w:val="both"/>
        <w:rPr>
          <w:color w:val="000000"/>
          <w:vertAlign w:val="baseline"/>
        </w:rPr>
      </w:pPr>
      <w:r w:rsidDel="00000000" w:rsidR="00000000" w:rsidRPr="00000000">
        <w:rPr>
          <w:shd w:fill="f9f9f9" w:val="clear"/>
          <w:vertAlign w:val="baseline"/>
          <w:rtl w:val="0"/>
        </w:rPr>
        <w:t xml:space="preserve">Hành lý quá cước quy định (theo quy định là 20kg (ký gửi) + 7kg (xách tay)/khách)</w:t>
      </w:r>
      <w:r w:rsidDel="00000000" w:rsidR="00000000" w:rsidRPr="00000000">
        <w:rPr>
          <w:color w:val="000000"/>
          <w:vertAlign w:val="baseline"/>
          <w:rtl w:val="0"/>
        </w:rPr>
        <w:t xml:space="preserve">.</w:t>
      </w:r>
    </w:p>
    <w:p w:rsidR="00000000" w:rsidDel="00000000" w:rsidP="00000000" w:rsidRDefault="00000000" w:rsidRPr="00000000" w14:paraId="00000072">
      <w:pPr>
        <w:numPr>
          <w:ilvl w:val="0"/>
          <w:numId w:val="6"/>
        </w:numPr>
        <w:spacing w:after="60" w:before="60" w:lineRule="auto"/>
        <w:ind w:left="720" w:right="-108" w:hanging="360"/>
        <w:jc w:val="both"/>
        <w:rPr>
          <w:color w:val="000000"/>
          <w:vertAlign w:val="baseline"/>
        </w:rPr>
      </w:pPr>
      <w:r w:rsidDel="00000000" w:rsidR="00000000" w:rsidRPr="00000000">
        <w:rPr>
          <w:color w:val="000000"/>
          <w:vertAlign w:val="baseline"/>
          <w:rtl w:val="0"/>
        </w:rPr>
        <w:t xml:space="preserve">Các chi phí cá nhân (phí điện thoại, giặt ủi, ăn uống ngoài chương trình, phí khuân vác hành lý, …)</w:t>
      </w:r>
    </w:p>
    <w:p w:rsidR="00000000" w:rsidDel="00000000" w:rsidP="00000000" w:rsidRDefault="00000000" w:rsidRPr="00000000" w14:paraId="00000073">
      <w:pPr>
        <w:numPr>
          <w:ilvl w:val="0"/>
          <w:numId w:val="6"/>
        </w:numPr>
        <w:tabs>
          <w:tab w:val="left" w:leader="none" w:pos="5954"/>
        </w:tabs>
        <w:spacing w:after="60" w:before="60" w:lineRule="auto"/>
        <w:ind w:left="720" w:right="-108" w:hanging="360"/>
        <w:jc w:val="both"/>
        <w:rPr>
          <w:b w:val="0"/>
          <w:color w:val="000000"/>
          <w:vertAlign w:val="baseline"/>
        </w:rPr>
      </w:pPr>
      <w:r w:rsidDel="00000000" w:rsidR="00000000" w:rsidRPr="00000000">
        <w:rPr>
          <w:color w:val="000000"/>
          <w:vertAlign w:val="baseline"/>
          <w:rtl w:val="0"/>
        </w:rPr>
        <w:t xml:space="preserve">Tiền tip hướng dẫn viên và tài xế địa phương</w:t>
        <w:tab/>
        <w:t xml:space="preserve">:    </w:t>
      </w:r>
      <w:r w:rsidDel="00000000" w:rsidR="00000000" w:rsidRPr="00000000">
        <w:rPr>
          <w:b w:val="1"/>
          <w:color w:val="000000"/>
          <w:vertAlign w:val="baseline"/>
          <w:rtl w:val="0"/>
        </w:rPr>
        <w:t xml:space="preserve">30 USD/ khách (Tỷ giá theo thời điểm).</w:t>
      </w:r>
      <w:r w:rsidDel="00000000" w:rsidR="00000000" w:rsidRPr="00000000">
        <w:rPr>
          <w:rtl w:val="0"/>
        </w:rPr>
      </w:r>
    </w:p>
    <w:p w:rsidR="00000000" w:rsidDel="00000000" w:rsidP="00000000" w:rsidRDefault="00000000" w:rsidRPr="00000000" w14:paraId="00000074">
      <w:pPr>
        <w:numPr>
          <w:ilvl w:val="0"/>
          <w:numId w:val="6"/>
        </w:numPr>
        <w:tabs>
          <w:tab w:val="left" w:leader="none" w:pos="5954"/>
          <w:tab w:val="left" w:leader="none" w:pos="6096"/>
        </w:tabs>
        <w:spacing w:after="60" w:before="60" w:lineRule="auto"/>
        <w:ind w:left="720" w:right="-108" w:hanging="360"/>
        <w:jc w:val="both"/>
        <w:rPr>
          <w:b w:val="0"/>
          <w:color w:val="000000"/>
          <w:vertAlign w:val="baseline"/>
        </w:rPr>
      </w:pPr>
      <w:r w:rsidDel="00000000" w:rsidR="00000000" w:rsidRPr="00000000">
        <w:rPr>
          <w:color w:val="000000"/>
          <w:vertAlign w:val="baseline"/>
          <w:rtl w:val="0"/>
        </w:rPr>
        <w:t xml:space="preserve">Phòng đơn phụ thu (khi có nhu cầu ở 1 khách/phòng)</w:t>
        <w:tab/>
        <w:t xml:space="preserve">:    </w:t>
      </w:r>
      <w:r w:rsidDel="00000000" w:rsidR="00000000" w:rsidRPr="00000000">
        <w:rPr>
          <w:b w:val="1"/>
          <w:color w:val="000000"/>
          <w:vertAlign w:val="baseline"/>
          <w:rtl w:val="0"/>
        </w:rPr>
        <w:t xml:space="preserve">208 USD/ khách (Tỷ giá theo thời điểm).</w:t>
      </w:r>
      <w:r w:rsidDel="00000000" w:rsidR="00000000" w:rsidRPr="00000000">
        <w:rPr>
          <w:rtl w:val="0"/>
        </w:rPr>
      </w:r>
    </w:p>
    <w:p w:rsidR="00000000" w:rsidDel="00000000" w:rsidP="00000000" w:rsidRDefault="00000000" w:rsidRPr="00000000" w14:paraId="00000075">
      <w:pPr>
        <w:numPr>
          <w:ilvl w:val="0"/>
          <w:numId w:val="6"/>
        </w:numPr>
        <w:tabs>
          <w:tab w:val="left" w:leader="none" w:pos="5954"/>
        </w:tabs>
        <w:spacing w:after="60" w:before="60" w:lineRule="auto"/>
        <w:ind w:left="720" w:right="-108" w:hanging="360"/>
        <w:jc w:val="both"/>
        <w:rPr>
          <w:color w:val="000000"/>
          <w:vertAlign w:val="baseline"/>
        </w:rPr>
      </w:pPr>
      <w:r w:rsidDel="00000000" w:rsidR="00000000" w:rsidRPr="00000000">
        <w:rPr>
          <w:color w:val="000000"/>
          <w:vertAlign w:val="baseline"/>
          <w:rtl w:val="0"/>
        </w:rPr>
        <w:t xml:space="preserve">Phí visa nhập cảnh Việt Nam (VK + NN) 1 tháng 1 lần: </w:t>
      </w:r>
      <w:r w:rsidDel="00000000" w:rsidR="00000000" w:rsidRPr="00000000">
        <w:rPr>
          <w:b w:val="1"/>
          <w:color w:val="000000"/>
          <w:vertAlign w:val="baseline"/>
          <w:rtl w:val="0"/>
        </w:rPr>
        <w:t xml:space="preserve">65 USD/khách (Tỷ giá theo thời điểm).</w:t>
      </w:r>
      <w:r w:rsidDel="00000000" w:rsidR="00000000" w:rsidRPr="00000000">
        <w:rPr>
          <w:rtl w:val="0"/>
        </w:rPr>
      </w:r>
    </w:p>
    <w:p w:rsidR="00000000" w:rsidDel="00000000" w:rsidP="00000000" w:rsidRDefault="00000000" w:rsidRPr="00000000" w14:paraId="00000076">
      <w:pPr>
        <w:numPr>
          <w:ilvl w:val="0"/>
          <w:numId w:val="6"/>
        </w:numPr>
        <w:tabs>
          <w:tab w:val="left" w:leader="none" w:pos="5954"/>
        </w:tabs>
        <w:spacing w:after="60" w:before="60" w:lineRule="auto"/>
        <w:ind w:left="720" w:right="-108" w:hanging="360"/>
        <w:jc w:val="both"/>
        <w:rPr>
          <w:vertAlign w:val="baseline"/>
        </w:rPr>
      </w:pPr>
      <w:r w:rsidDel="00000000" w:rsidR="00000000" w:rsidRPr="00000000">
        <w:rPr>
          <w:vertAlign w:val="baseline"/>
          <w:rtl w:val="0"/>
        </w:rPr>
        <w:t xml:space="preserve">Visa Indonesia (VK + NN Mỹ, Úc, Canada, v.v..)</w:t>
      </w:r>
      <w:r w:rsidDel="00000000" w:rsidR="00000000" w:rsidRPr="00000000">
        <w:rPr>
          <w:b w:val="1"/>
          <w:vertAlign w:val="baseline"/>
          <w:rtl w:val="0"/>
        </w:rPr>
        <w:t xml:space="preserve"> </w:t>
        <w:tab/>
        <w:t xml:space="preserve">   </w:t>
      </w:r>
      <w:r w:rsidDel="00000000" w:rsidR="00000000" w:rsidRPr="00000000">
        <w:rPr>
          <w:vertAlign w:val="baseline"/>
          <w:rtl w:val="0"/>
        </w:rPr>
        <w:t xml:space="preserve">:</w:t>
      </w:r>
      <w:r w:rsidDel="00000000" w:rsidR="00000000" w:rsidRPr="00000000">
        <w:rPr>
          <w:b w:val="1"/>
          <w:vertAlign w:val="baseline"/>
          <w:rtl w:val="0"/>
        </w:rPr>
        <w:t xml:space="preserve">  35 USD/ khách (Tỷ giá theo thời điểm).</w:t>
      </w:r>
      <w:r w:rsidDel="00000000" w:rsidR="00000000" w:rsidRPr="00000000">
        <w:rPr>
          <w:rtl w:val="0"/>
        </w:rPr>
      </w:r>
    </w:p>
    <w:p w:rsidR="00000000" w:rsidDel="00000000" w:rsidP="00000000" w:rsidRDefault="00000000" w:rsidRPr="00000000" w14:paraId="00000077">
      <w:pPr>
        <w:numPr>
          <w:ilvl w:val="0"/>
          <w:numId w:val="6"/>
        </w:numPr>
        <w:tabs>
          <w:tab w:val="left" w:leader="none" w:pos="5954"/>
        </w:tabs>
        <w:spacing w:after="60" w:before="60" w:lineRule="auto"/>
        <w:ind w:left="720" w:right="-108" w:hanging="360"/>
        <w:jc w:val="both"/>
        <w:rPr>
          <w:color w:val="000000"/>
          <w:vertAlign w:val="baseline"/>
        </w:rPr>
      </w:pPr>
      <w:r w:rsidDel="00000000" w:rsidR="00000000" w:rsidRPr="00000000">
        <w:rPr>
          <w:vertAlign w:val="baseline"/>
          <w:rtl w:val="0"/>
        </w:rPr>
        <w:t xml:space="preserve">Các chi phí tham quan ngoài chương trình.</w:t>
      </w:r>
      <w:r w:rsidDel="00000000" w:rsidR="00000000" w:rsidRPr="00000000">
        <w:rPr>
          <w:rtl w:val="0"/>
        </w:rPr>
      </w:r>
    </w:p>
    <w:p w:rsidR="00000000" w:rsidDel="00000000" w:rsidP="00000000" w:rsidRDefault="00000000" w:rsidRPr="00000000" w14:paraId="00000078">
      <w:pPr>
        <w:numPr>
          <w:ilvl w:val="0"/>
          <w:numId w:val="6"/>
        </w:numPr>
        <w:spacing w:after="60" w:before="60" w:lineRule="auto"/>
        <w:ind w:left="720" w:right="-108" w:hanging="360"/>
        <w:jc w:val="both"/>
        <w:rPr>
          <w:color w:val="000000"/>
          <w:vertAlign w:val="baseline"/>
        </w:rPr>
      </w:pPr>
      <w:r w:rsidDel="00000000" w:rsidR="00000000" w:rsidRPr="00000000">
        <w:rPr>
          <w:color w:val="000000"/>
          <w:vertAlign w:val="baseline"/>
          <w:rtl w:val="0"/>
        </w:rPr>
        <w:t xml:space="preserve">Chi phí phát sinh nếu chuyến bay huỷ trong trường hợp bất khả kháng: thiên tai, thời tiết, đình công,…</w:t>
      </w:r>
    </w:p>
    <w:p w:rsidR="00000000" w:rsidDel="00000000" w:rsidP="00000000" w:rsidRDefault="00000000" w:rsidRPr="00000000" w14:paraId="00000079">
      <w:pPr>
        <w:spacing w:after="80" w:before="80" w:lineRule="auto"/>
        <w:jc w:val="both"/>
        <w:rPr>
          <w:b w:val="0"/>
          <w:u w:val="single"/>
          <w:vertAlign w:val="baseline"/>
        </w:rPr>
      </w:pPr>
      <w:r w:rsidDel="00000000" w:rsidR="00000000" w:rsidRPr="00000000">
        <w:rPr>
          <w:b w:val="1"/>
          <w:u w:val="single"/>
          <w:vertAlign w:val="baseline"/>
          <w:rtl w:val="0"/>
        </w:rPr>
        <w:t xml:space="preserve">Đối với trẻ em (Tính theo ngày sinh):</w:t>
      </w:r>
      <w:r w:rsidDel="00000000" w:rsidR="00000000" w:rsidRPr="00000000">
        <w:rPr>
          <w:rtl w:val="0"/>
        </w:rPr>
      </w:r>
    </w:p>
    <w:p w:rsidR="00000000" w:rsidDel="00000000" w:rsidP="00000000" w:rsidRDefault="00000000" w:rsidRPr="00000000" w14:paraId="0000007A">
      <w:pPr>
        <w:numPr>
          <w:ilvl w:val="0"/>
          <w:numId w:val="8"/>
        </w:numPr>
        <w:tabs>
          <w:tab w:val="left" w:leader="none" w:pos="3510"/>
        </w:tabs>
        <w:spacing w:after="80" w:before="80" w:lineRule="auto"/>
        <w:ind w:left="720" w:right="567" w:hanging="360"/>
        <w:jc w:val="both"/>
        <w:rPr>
          <w:vertAlign w:val="baseline"/>
        </w:rPr>
      </w:pPr>
      <w:r w:rsidDel="00000000" w:rsidR="00000000" w:rsidRPr="00000000">
        <w:rPr>
          <w:vertAlign w:val="baseline"/>
          <w:rtl w:val="0"/>
        </w:rPr>
        <w:t xml:space="preserve">Từ dưới 02 tuổi</w:t>
        <w:tab/>
        <w:t xml:space="preserve">: 30% dịch vụ + 100% vé máy bay (ngủ chung giường với người lớn)</w:t>
      </w:r>
    </w:p>
    <w:p w:rsidR="00000000" w:rsidDel="00000000" w:rsidP="00000000" w:rsidRDefault="00000000" w:rsidRPr="00000000" w14:paraId="0000007B">
      <w:pPr>
        <w:numPr>
          <w:ilvl w:val="0"/>
          <w:numId w:val="8"/>
        </w:numPr>
        <w:tabs>
          <w:tab w:val="left" w:leader="none" w:pos="3510"/>
        </w:tabs>
        <w:spacing w:after="80" w:before="80" w:lineRule="auto"/>
        <w:ind w:left="720" w:hanging="360"/>
        <w:jc w:val="both"/>
        <w:rPr>
          <w:vertAlign w:val="baseline"/>
        </w:rPr>
      </w:pPr>
      <w:r w:rsidDel="00000000" w:rsidR="00000000" w:rsidRPr="00000000">
        <w:rPr>
          <w:vertAlign w:val="baseline"/>
          <w:rtl w:val="0"/>
        </w:rPr>
        <w:t xml:space="preserve">Từ 02 tuổi đến dưới 11 tuổi</w:t>
        <w:tab/>
        <w:t xml:space="preserve">: 75% dịch vụ + 100% vé máy bay (ngủ chung giường với người lớn)</w:t>
      </w:r>
    </w:p>
    <w:p w:rsidR="00000000" w:rsidDel="00000000" w:rsidP="00000000" w:rsidRDefault="00000000" w:rsidRPr="00000000" w14:paraId="0000007C">
      <w:pPr>
        <w:numPr>
          <w:ilvl w:val="0"/>
          <w:numId w:val="8"/>
        </w:numPr>
        <w:tabs>
          <w:tab w:val="left" w:leader="none" w:pos="3510"/>
        </w:tabs>
        <w:spacing w:after="80" w:before="80" w:lineRule="auto"/>
        <w:ind w:left="720" w:right="562" w:hanging="360"/>
        <w:jc w:val="both"/>
        <w:rPr>
          <w:vertAlign w:val="baseline"/>
        </w:rPr>
      </w:pPr>
      <w:r w:rsidDel="00000000" w:rsidR="00000000" w:rsidRPr="00000000">
        <w:rPr>
          <w:vertAlign w:val="baseline"/>
          <w:rtl w:val="0"/>
        </w:rPr>
        <w:t xml:space="preserve">Từ 11 tuổi trở lên </w:t>
        <w:tab/>
        <w:t xml:space="preserve">: Bằng giá người lớn.</w:t>
      </w:r>
    </w:p>
    <w:p w:rsidR="00000000" w:rsidDel="00000000" w:rsidP="00000000" w:rsidRDefault="00000000" w:rsidRPr="00000000" w14:paraId="0000007D">
      <w:pPr>
        <w:numPr>
          <w:ilvl w:val="0"/>
          <w:numId w:val="8"/>
        </w:numPr>
        <w:tabs>
          <w:tab w:val="left" w:leader="none" w:pos="3510"/>
        </w:tabs>
        <w:spacing w:after="80" w:before="80" w:lineRule="auto"/>
        <w:ind w:left="720" w:right="562" w:hanging="360"/>
        <w:jc w:val="both"/>
        <w:rPr>
          <w:vertAlign w:val="baseline"/>
        </w:rPr>
      </w:pPr>
      <w:r w:rsidDel="00000000" w:rsidR="00000000" w:rsidRPr="00000000">
        <w:rPr>
          <w:b w:val="1"/>
          <w:vertAlign w:val="baseline"/>
          <w:rtl w:val="0"/>
        </w:rPr>
        <w:t xml:space="preserve">Tất cả trẻ em dưới 14 tuổi khi đi du lịch, kể cả trẻ em dưới 2 tuổi đều phải có hộ chiếu còn hạn sử dụng trên 6 tháng (tính cả ngày kết thúc tour). Phải có bố mẹ ruột đi cùng và mang kèm theo bản sao giấy khai sinh.</w:t>
      </w:r>
      <w:r w:rsidDel="00000000" w:rsidR="00000000" w:rsidRPr="00000000">
        <w:rPr>
          <w:rtl w:val="0"/>
        </w:rPr>
      </w:r>
    </w:p>
    <w:p w:rsidR="00000000" w:rsidDel="00000000" w:rsidP="00000000" w:rsidRDefault="00000000" w:rsidRPr="00000000" w14:paraId="0000007E">
      <w:pPr>
        <w:numPr>
          <w:ilvl w:val="0"/>
          <w:numId w:val="8"/>
        </w:numPr>
        <w:tabs>
          <w:tab w:val="left" w:leader="none" w:pos="3600"/>
        </w:tabs>
        <w:spacing w:after="60" w:before="60" w:lineRule="auto"/>
        <w:ind w:left="720" w:right="562" w:hanging="360"/>
        <w:jc w:val="both"/>
        <w:rPr>
          <w:color w:val="000000"/>
          <w:vertAlign w:val="baseline"/>
        </w:rPr>
      </w:pPr>
      <w:r w:rsidDel="00000000" w:rsidR="00000000" w:rsidRPr="00000000">
        <w:rPr>
          <w:b w:val="1"/>
          <w:vertAlign w:val="baseline"/>
          <w:rtl w:val="0"/>
        </w:rPr>
        <w:t xml:space="preserve">Trường hợp trẻ em dưới 14 tuổi không đi cùng ba mẹ (đi với người thân) thì phải có giấy đồng ý của bố mẹ ruột và có giấy xác nhận ủy quyền của chính quyền địa phương và mang thêm bản sao giấy khai sinh.</w:t>
      </w:r>
      <w:r w:rsidDel="00000000" w:rsidR="00000000" w:rsidRPr="00000000">
        <w:rPr>
          <w:rtl w:val="0"/>
        </w:rPr>
      </w:r>
    </w:p>
    <w:p w:rsidR="00000000" w:rsidDel="00000000" w:rsidP="00000000" w:rsidRDefault="00000000" w:rsidRPr="00000000" w14:paraId="0000007F">
      <w:pPr>
        <w:spacing w:after="60" w:before="60" w:lineRule="auto"/>
        <w:jc w:val="both"/>
        <w:rPr>
          <w:b w:val="0"/>
          <w:color w:val="000000"/>
          <w:u w:val="single"/>
          <w:vertAlign w:val="baseline"/>
        </w:rPr>
      </w:pPr>
      <w:r w:rsidDel="00000000" w:rsidR="00000000" w:rsidRPr="00000000">
        <w:rPr>
          <w:b w:val="1"/>
          <w:color w:val="000000"/>
          <w:u w:val="single"/>
          <w:vertAlign w:val="baseline"/>
          <w:rtl w:val="0"/>
        </w:rPr>
        <w:t xml:space="preserve">Điều kiện huỷ tour ( Không tính thứ bảy, chủ nhật và ngày lễ ):</w:t>
      </w:r>
      <w:r w:rsidDel="00000000" w:rsidR="00000000" w:rsidRPr="00000000">
        <w:rPr>
          <w:rtl w:val="0"/>
        </w:rPr>
      </w:r>
    </w:p>
    <w:p w:rsidR="00000000" w:rsidDel="00000000" w:rsidP="00000000" w:rsidRDefault="00000000" w:rsidRPr="00000000" w14:paraId="00000080">
      <w:pPr>
        <w:numPr>
          <w:ilvl w:val="0"/>
          <w:numId w:val="9"/>
        </w:numPr>
        <w:spacing w:after="60" w:before="60" w:lineRule="auto"/>
        <w:ind w:left="720" w:hanging="360"/>
        <w:jc w:val="both"/>
        <w:rPr>
          <w:color w:val="000000"/>
          <w:vertAlign w:val="baseline"/>
        </w:rPr>
      </w:pPr>
      <w:r w:rsidDel="00000000" w:rsidR="00000000" w:rsidRPr="00000000">
        <w:rPr>
          <w:vertAlign w:val="baseline"/>
          <w:rtl w:val="0"/>
        </w:rPr>
        <w:t xml:space="preserve">Hủy tour ngay sau khi đóng cọc mất 100% tiền cọc.</w:t>
      </w:r>
      <w:r w:rsidDel="00000000" w:rsidR="00000000" w:rsidRPr="00000000">
        <w:rPr>
          <w:rtl w:val="0"/>
        </w:rPr>
      </w:r>
    </w:p>
    <w:p w:rsidR="00000000" w:rsidDel="00000000" w:rsidP="00000000" w:rsidRDefault="00000000" w:rsidRPr="00000000" w14:paraId="00000081">
      <w:pPr>
        <w:numPr>
          <w:ilvl w:val="0"/>
          <w:numId w:val="9"/>
        </w:numPr>
        <w:spacing w:after="60" w:before="60" w:lineRule="auto"/>
        <w:ind w:left="720" w:hanging="360"/>
        <w:jc w:val="both"/>
        <w:rPr>
          <w:color w:val="000000"/>
          <w:vertAlign w:val="baseline"/>
        </w:rPr>
      </w:pPr>
      <w:r w:rsidDel="00000000" w:rsidR="00000000" w:rsidRPr="00000000">
        <w:rPr>
          <w:color w:val="000000"/>
          <w:vertAlign w:val="baseline"/>
          <w:rtl w:val="0"/>
        </w:rPr>
        <w:t xml:space="preserve">Huỷ tour trước 15 ngày khởi hành, khách chịu phí phạt 75% giá tour.</w:t>
      </w:r>
    </w:p>
    <w:p w:rsidR="00000000" w:rsidDel="00000000" w:rsidP="00000000" w:rsidRDefault="00000000" w:rsidRPr="00000000" w14:paraId="00000082">
      <w:pPr>
        <w:numPr>
          <w:ilvl w:val="0"/>
          <w:numId w:val="9"/>
        </w:numPr>
        <w:spacing w:after="60" w:before="60" w:lineRule="auto"/>
        <w:ind w:left="720" w:hanging="360"/>
        <w:jc w:val="both"/>
        <w:rPr>
          <w:color w:val="000000"/>
          <w:vertAlign w:val="baseline"/>
        </w:rPr>
      </w:pPr>
      <w:r w:rsidDel="00000000" w:rsidR="00000000" w:rsidRPr="00000000">
        <w:rPr>
          <w:color w:val="000000"/>
          <w:vertAlign w:val="baseline"/>
          <w:rtl w:val="0"/>
        </w:rPr>
        <w:t xml:space="preserve">Huỷ tour trước 10 ngày khởi hành, khách chịu phí phạt 100% giá tour.</w:t>
      </w:r>
    </w:p>
    <w:p w:rsidR="00000000" w:rsidDel="00000000" w:rsidP="00000000" w:rsidRDefault="00000000" w:rsidRPr="00000000" w14:paraId="00000083">
      <w:pPr>
        <w:jc w:val="both"/>
        <w:rPr>
          <w:b w:val="0"/>
          <w:color w:val="000000"/>
          <w:u w:val="single"/>
          <w:vertAlign w:val="baseline"/>
        </w:rPr>
      </w:pPr>
      <w:r w:rsidDel="00000000" w:rsidR="00000000" w:rsidRPr="00000000">
        <w:rPr>
          <w:b w:val="1"/>
          <w:color w:val="000000"/>
          <w:u w:val="single"/>
          <w:vertAlign w:val="baseline"/>
          <w:rtl w:val="0"/>
        </w:rPr>
        <w:t xml:space="preserve">Lưu ý:</w:t>
      </w:r>
      <w:r w:rsidDel="00000000" w:rsidR="00000000" w:rsidRPr="00000000">
        <w:rPr>
          <w:rtl w:val="0"/>
        </w:rPr>
      </w:r>
    </w:p>
    <w:p w:rsidR="00000000" w:rsidDel="00000000" w:rsidP="00000000" w:rsidRDefault="00000000" w:rsidRPr="00000000" w14:paraId="00000084">
      <w:pPr>
        <w:numPr>
          <w:ilvl w:val="0"/>
          <w:numId w:val="10"/>
        </w:numPr>
        <w:ind w:left="720" w:hanging="360"/>
        <w:jc w:val="both"/>
        <w:rPr>
          <w:color w:val="000000"/>
          <w:vertAlign w:val="baseline"/>
        </w:rPr>
      </w:pPr>
      <w:r w:rsidDel="00000000" w:rsidR="00000000" w:rsidRPr="00000000">
        <w:rPr>
          <w:color w:val="000000"/>
          <w:vertAlign w:val="baseline"/>
          <w:rtl w:val="0"/>
        </w:rPr>
        <w:t xml:space="preserve">Khi đăng ký tour, vui lòng quý khách xuất trình các giấy tời tùy thân như: Hộ Chiếu (Passport), Giấy Khai Sinh (trẻ em đi cùng), Visa Việt Nam (hộ chiếu nước ngoài), Giấy Khám Sức Khỏe dành cho người lớn tuổi (trên 70 tuổi) và phụ nữ mang thai (dưới 30 tuần).</w:t>
      </w:r>
    </w:p>
    <w:p w:rsidR="00000000" w:rsidDel="00000000" w:rsidP="00000000" w:rsidRDefault="00000000" w:rsidRPr="00000000" w14:paraId="00000085">
      <w:pPr>
        <w:numPr>
          <w:ilvl w:val="0"/>
          <w:numId w:val="10"/>
        </w:numPr>
        <w:ind w:left="720" w:hanging="360"/>
        <w:jc w:val="both"/>
        <w:rPr>
          <w:color w:val="000000"/>
          <w:vertAlign w:val="baseline"/>
        </w:rPr>
      </w:pPr>
      <w:r w:rsidDel="00000000" w:rsidR="00000000" w:rsidRPr="00000000">
        <w:rPr>
          <w:color w:val="000000"/>
          <w:vertAlign w:val="baseline"/>
          <w:rtl w:val="0"/>
        </w:rPr>
        <w:t xml:space="preserve">Trong những trường hợp khách quan như : khủng bố, thiên tai, dịch bệnh,…hoặc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rsidR="00000000" w:rsidDel="00000000" w:rsidP="00000000" w:rsidRDefault="00000000" w:rsidRPr="00000000" w14:paraId="00000086">
      <w:pPr>
        <w:numPr>
          <w:ilvl w:val="0"/>
          <w:numId w:val="10"/>
        </w:numPr>
        <w:ind w:left="720" w:hanging="360"/>
        <w:jc w:val="both"/>
        <w:rPr>
          <w:color w:val="000000"/>
          <w:vertAlign w:val="baseline"/>
        </w:rPr>
      </w:pPr>
      <w:r w:rsidDel="00000000" w:rsidR="00000000" w:rsidRPr="00000000">
        <w:rPr>
          <w:color w:val="000000"/>
          <w:vertAlign w:val="baseline"/>
          <w:rtl w:val="0"/>
        </w:rPr>
        <w:t xml:space="preserve">Do tính chất là đoàn ghép khách lẻ, Công Ty sẽ có trách nhiệm nhận khách cho đủ đoàn (15 khách người lớn trở lên) thì đoàn sẽ khởi hành đúng lịch trình. Nếu số lượng đoàn dưới 15 khách, Công Ty sẽ có trách nhiệm thông báo cho khách trước ngày khởi hành 4 ngày và sẽ thỏa thuận lại ngày khởi hành mới, hoặc hoàn trả lại toàn bộ số tiền khách đã đăng ký trước đó.</w:t>
      </w:r>
    </w:p>
    <w:p w:rsidR="00000000" w:rsidDel="00000000" w:rsidP="00000000" w:rsidRDefault="00000000" w:rsidRPr="00000000" w14:paraId="00000087">
      <w:pPr>
        <w:numPr>
          <w:ilvl w:val="0"/>
          <w:numId w:val="10"/>
        </w:numPr>
        <w:ind w:left="720" w:hanging="360"/>
        <w:jc w:val="both"/>
        <w:rPr>
          <w:color w:val="000000"/>
          <w:vertAlign w:val="baseline"/>
        </w:rPr>
      </w:pPr>
      <w:r w:rsidDel="00000000" w:rsidR="00000000" w:rsidRPr="00000000">
        <w:rPr>
          <w:color w:val="000000"/>
          <w:vertAlign w:val="baseline"/>
          <w:rtl w:val="0"/>
        </w:rPr>
        <w:t xml:space="preserve">Đối với khách hàng từ 70 tuổi đến dưới 75 tuổi yêu cầu ký cam kết sức khỏe với Công Ty chúng tôi trước khi đi tour. Khuyến khích có người thân dưới 60 tuổi (đầy đủ sức khoẻ) đi cùng.</w:t>
      </w:r>
    </w:p>
    <w:p w:rsidR="00000000" w:rsidDel="00000000" w:rsidP="00000000" w:rsidRDefault="00000000" w:rsidRPr="00000000" w14:paraId="00000088">
      <w:pPr>
        <w:numPr>
          <w:ilvl w:val="0"/>
          <w:numId w:val="10"/>
        </w:numPr>
        <w:ind w:left="720" w:hanging="360"/>
        <w:jc w:val="both"/>
        <w:rPr>
          <w:color w:val="000000"/>
          <w:vertAlign w:val="baseline"/>
        </w:rPr>
      </w:pPr>
      <w:r w:rsidDel="00000000" w:rsidR="00000000" w:rsidRPr="00000000">
        <w:rPr>
          <w:color w:val="000000"/>
          <w:vertAlign w:val="baseline"/>
          <w:rtl w:val="0"/>
        </w:rPr>
        <w:t xml:space="preserve">Bảo hiểm du lịch không áp dụng cho khách hàng từ 75 tuổi trở lên (không có bảo hiểm tử vong do tai nạn, bệnh nền, bệnh tiềm ẩn, v.v...) nên yêu cầu khách hàng phải có giấy xác nhận đầy đủ sức khoẻ để đi du lịch nước ngoài do bác sĩ cấp và giấy cam kết sức khỏe với Công Ty chúng tôi trước khi đi tour. Khuyến khích có người thân dưới 60 tuổi (đầy đủ sức khoẻ) đi cùng. Nếu có bất cứ sự cố nào xảy ra trên tour, công ty du lịch sẽ không chịu trách nhiệm dưới mọi tình huống.</w:t>
      </w:r>
    </w:p>
    <w:p w:rsidR="00000000" w:rsidDel="00000000" w:rsidP="00000000" w:rsidRDefault="00000000" w:rsidRPr="00000000" w14:paraId="00000089">
      <w:pPr>
        <w:numPr>
          <w:ilvl w:val="0"/>
          <w:numId w:val="10"/>
        </w:numPr>
        <w:ind w:left="720" w:hanging="360"/>
        <w:jc w:val="both"/>
        <w:rPr>
          <w:b w:val="0"/>
          <w:vertAlign w:val="baseline"/>
        </w:rPr>
      </w:pPr>
      <w:r w:rsidDel="00000000" w:rsidR="00000000" w:rsidRPr="00000000">
        <w:rPr>
          <w:vertAlign w:val="baseline"/>
          <w:rtl w:val="0"/>
        </w:rPr>
        <w:t xml:space="preserve">Trường hợp quý khách không được xuất cảnh hay nhập cảnh vì lý do cá nhân hoặc do cơ quan hải quan sở tại từ chối xuất cảnh hay nhập cảnh. </w:t>
      </w:r>
      <w:r w:rsidDel="00000000" w:rsidR="00000000" w:rsidRPr="00000000">
        <w:rPr>
          <w:color w:val="000000"/>
          <w:vertAlign w:val="baseline"/>
          <w:rtl w:val="0"/>
        </w:rPr>
        <w:t xml:space="preserve">Công Ty</w:t>
      </w:r>
      <w:r w:rsidDel="00000000" w:rsidR="00000000" w:rsidRPr="00000000">
        <w:rPr>
          <w:vertAlign w:val="baseline"/>
          <w:rtl w:val="0"/>
        </w:rPr>
        <w:t xml:space="preserve"> sẽ không chịu trách nhiệm và sẽ không hoàn trả tiền tour.</w:t>
      </w:r>
      <w:r w:rsidDel="00000000" w:rsidR="00000000" w:rsidRPr="00000000">
        <w:rPr>
          <w:rtl w:val="0"/>
        </w:rPr>
      </w:r>
    </w:p>
    <w:p w:rsidR="00000000" w:rsidDel="00000000" w:rsidP="00000000" w:rsidRDefault="00000000" w:rsidRPr="00000000" w14:paraId="0000008A">
      <w:pPr>
        <w:numPr>
          <w:ilvl w:val="0"/>
          <w:numId w:val="10"/>
        </w:numPr>
        <w:ind w:left="720" w:hanging="360"/>
        <w:jc w:val="both"/>
        <w:rPr>
          <w:b w:val="0"/>
          <w:vertAlign w:val="baseline"/>
        </w:rPr>
      </w:pPr>
      <w:r w:rsidDel="00000000" w:rsidR="00000000" w:rsidRPr="00000000">
        <w:rPr>
          <w:vertAlign w:val="baseline"/>
          <w:rtl w:val="0"/>
        </w:rPr>
        <w:t xml:space="preserve">Trường hợp quý khách đăng ký tour trọn gói nhưng không khởi hành bay cùng đoàn chặng đi (no-show 1 chiều) thì sẽ không sử dụng được chặng về cùng với đoàn. Mà phải đặt lại vé mới hoàn toàn.</w:t>
      </w:r>
      <w:r w:rsidDel="00000000" w:rsidR="00000000" w:rsidRPr="00000000">
        <w:rPr>
          <w:rtl w:val="0"/>
        </w:rPr>
      </w:r>
    </w:p>
    <w:p w:rsidR="00000000" w:rsidDel="00000000" w:rsidP="00000000" w:rsidRDefault="00000000" w:rsidRPr="00000000" w14:paraId="0000008B">
      <w:pPr>
        <w:numPr>
          <w:ilvl w:val="0"/>
          <w:numId w:val="10"/>
        </w:numPr>
        <w:ind w:left="720" w:hanging="360"/>
        <w:jc w:val="both"/>
        <w:rPr>
          <w:color w:val="000000"/>
          <w:vertAlign w:val="baseline"/>
        </w:rPr>
      </w:pPr>
      <w:r w:rsidDel="00000000" w:rsidR="00000000" w:rsidRPr="00000000">
        <w:rPr>
          <w:vertAlign w:val="baseline"/>
          <w:rtl w:val="0"/>
        </w:rPr>
        <w:t xml:space="preserve">Chương trình tour là du lịch trọn gói kết hợp tham quan mua sắm, quý khách không tự ý tách đoàn dưới bất kỳ hình thức nào, các dịch vụ không sử dụng sẽ không được hoàn lại. Tùy vào từng trường hợp tách đoàn, Quý khách phải báo trước với công ty ngay tại thời điểm đăng ký tour để được xem xét và chịu phí theo quy định (phí này sẽ không được hoàn lại)</w:t>
      </w:r>
      <w:r w:rsidDel="00000000" w:rsidR="00000000" w:rsidRPr="00000000">
        <w:rPr>
          <w:rtl w:val="0"/>
        </w:rPr>
      </w:r>
    </w:p>
    <w:p w:rsidR="00000000" w:rsidDel="00000000" w:rsidP="00000000" w:rsidRDefault="00000000" w:rsidRPr="00000000" w14:paraId="0000008C">
      <w:pPr>
        <w:numPr>
          <w:ilvl w:val="0"/>
          <w:numId w:val="10"/>
        </w:numPr>
        <w:ind w:left="720" w:hanging="360"/>
        <w:jc w:val="both"/>
        <w:rPr>
          <w:b w:val="0"/>
          <w:color w:val="000000"/>
          <w:vertAlign w:val="baseline"/>
        </w:rPr>
      </w:pPr>
      <w:r w:rsidDel="00000000" w:rsidR="00000000" w:rsidRPr="00000000">
        <w:rPr>
          <w:color w:val="000000"/>
          <w:vertAlign w:val="baseline"/>
          <w:rtl w:val="0"/>
        </w:rPr>
        <w:t xml:space="preserve">Quý khách mang </w:t>
      </w:r>
      <w:r w:rsidDel="00000000" w:rsidR="00000000" w:rsidRPr="00000000">
        <w:rPr>
          <w:b w:val="1"/>
          <w:color w:val="000000"/>
          <w:vertAlign w:val="baseline"/>
          <w:rtl w:val="0"/>
        </w:rPr>
        <w:t xml:space="preserve">THẺ XANH (PERMANENT RESIDENT), ALIEN’S PASSPORT, TRAVEL DOCUMENT</w:t>
      </w:r>
      <w:r w:rsidDel="00000000" w:rsidR="00000000" w:rsidRPr="00000000">
        <w:rPr>
          <w:color w:val="000000"/>
          <w:vertAlign w:val="baseline"/>
          <w:rtl w:val="0"/>
        </w:rPr>
        <w:t xml:space="preserve"> v.v… khi đăng ký tour không trình báo, khi không xuất cảnh được, công ty  hoàn toàn không chịu trách nhiệm và không hoàn trả tiền tour.</w:t>
      </w:r>
      <w:r w:rsidDel="00000000" w:rsidR="00000000" w:rsidRPr="00000000">
        <w:rPr>
          <w:rtl w:val="0"/>
        </w:rPr>
      </w:r>
    </w:p>
    <w:p w:rsidR="00000000" w:rsidDel="00000000" w:rsidP="00000000" w:rsidRDefault="00000000" w:rsidRPr="00000000" w14:paraId="0000008D">
      <w:pPr>
        <w:ind w:left="720" w:firstLine="0"/>
        <w:jc w:val="both"/>
        <w:rPr>
          <w:b w:val="0"/>
          <w:color w:val="000000"/>
          <w:vertAlign w:val="baseline"/>
        </w:rPr>
      </w:pPr>
      <w:r w:rsidDel="00000000" w:rsidR="00000000" w:rsidRPr="00000000">
        <w:rPr>
          <w:rtl w:val="0"/>
        </w:rPr>
      </w:r>
    </w:p>
    <w:p w:rsidR="00000000" w:rsidDel="00000000" w:rsidP="00000000" w:rsidRDefault="00000000" w:rsidRPr="00000000" w14:paraId="0000008E">
      <w:pPr>
        <w:shd w:fill="0000ff" w:val="clear"/>
        <w:jc w:val="both"/>
        <w:rPr>
          <w:b w:val="0"/>
          <w:color w:val="ffffff"/>
          <w:vertAlign w:val="baseline"/>
        </w:rPr>
      </w:pPr>
      <w:r w:rsidDel="00000000" w:rsidR="00000000" w:rsidRPr="00000000">
        <w:rPr>
          <w:b w:val="1"/>
          <w:color w:val="ffffff"/>
          <w:highlight w:val="darkBlue"/>
          <w:vertAlign w:val="baseline"/>
          <w:rtl w:val="0"/>
        </w:rPr>
        <w:t xml:space="preserve">KÍNH CHÚC QUÝ KHÁCH MỘT CHUYẾN THAM QUAN THẬT Ý NGHĨA VÀ THÚ VỊ</w:t>
      </w:r>
      <w:r w:rsidDel="00000000" w:rsidR="00000000" w:rsidRPr="00000000">
        <w:rPr>
          <w:rtl w:val="0"/>
        </w:rPr>
      </w:r>
    </w:p>
    <w:sectPr>
      <w:headerReference r:id="rId16" w:type="default"/>
      <w:pgSz w:h="15840" w:w="12240" w:orient="portrait"/>
      <w:pgMar w:bottom="397" w:top="397" w:left="851" w:right="851" w:header="0" w:footer="13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800" w:hanging="360"/>
      </w:pPr>
      <w:rPr>
        <w:rFonts w:ascii="Noto Sans Symbols" w:cs="Noto Sans Symbols" w:eastAsia="Noto Sans Symbols" w:hAnsi="Noto Sans Symbols"/>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4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hAnsi="Wingdings"/>
      <w:w w:val="100"/>
      <w:position w:val="-1"/>
      <w:effect w:val="none"/>
      <w:vertAlign w:val="baseline"/>
      <w:cs w:val="0"/>
      <w:em w:val="none"/>
      <w:lang/>
    </w:rPr>
  </w:style>
  <w:style w:type="character" w:styleId="WW8Num2z0">
    <w:name w:val="WW8Num2z0"/>
    <w:next w:val="WW8Num2z0"/>
    <w:autoRedefine w:val="0"/>
    <w:hidden w:val="0"/>
    <w:qFormat w:val="0"/>
    <w:rPr>
      <w:rFonts w:ascii="Arial" w:cs="Arial" w:eastAsia="Calibri" w:hAnsi="Arial"/>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3z1">
    <w:name w:val="WW8Num3z1"/>
    <w:next w:val="WW8Num3z1"/>
    <w:autoRedefine w:val="0"/>
    <w:hidden w:val="0"/>
    <w:qFormat w:val="0"/>
    <w:rPr>
      <w:rFonts w:ascii="Wingdings" w:hAnsi="Wingdings"/>
      <w:w w:val="100"/>
      <w:position w:val="-1"/>
      <w:effect w:val="none"/>
      <w:vertAlign w:val="baseline"/>
      <w:cs w:val="0"/>
      <w:em w:val="none"/>
      <w:lang/>
    </w:rPr>
  </w:style>
  <w:style w:type="character" w:styleId="WW8Num4z0">
    <w:name w:val="WW8Num4z0"/>
    <w:next w:val="WW8Num4z0"/>
    <w:autoRedefine w:val="0"/>
    <w:hidden w:val="0"/>
    <w:qFormat w:val="0"/>
    <w:rPr>
      <w:rFonts w:ascii="Wingdings" w:hAnsi="Wingdings"/>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suppressAutoHyphens w:val="0"/>
      <w:spacing w:after="200" w:before="0" w:line="276" w:lineRule="auto"/>
      <w:ind w:left="720" w:right="0" w:leftChars="-1" w:rightChars="0" w:firstLine="0" w:firstLineChars="-1"/>
      <w:textDirection w:val="btLr"/>
      <w:textAlignment w:val="top"/>
      <w:outlineLvl w:val="0"/>
    </w:pPr>
    <w:rPr>
      <w:rFonts w:ascii="Arial" w:cs="Arial" w:eastAsia="Calibri" w:hAnsi="Arial"/>
      <w:w w:val="100"/>
      <w:position w:val="-1"/>
      <w:sz w:val="22"/>
      <w:szCs w:val="22"/>
      <w:effect w:val="none"/>
      <w:vertAlign w:val="baseline"/>
      <w:cs w:val="0"/>
      <w:em w:val="none"/>
      <w:lang w:bidi="ar-SA" w:eastAsia="ar-SA"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pple-converted-space">
    <w:name w:val="apple-converted-space"/>
    <w:basedOn w:val="DefaultParagraphFont0"/>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ar-SA"/>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VNI-Oxford" w:hAnsi="VNI-Oxford"/>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hyperlink" Target="http://vi.wikipedia.org/w/index.php?title=T%E1%BB%89nh_Riau_Islands&amp;action=edit&amp;redlink=1" TargetMode="External"/><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6.png"/><Relationship Id="rId14" Type="http://schemas.openxmlformats.org/officeDocument/2006/relationships/image" Target="media/image8.jp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AqCfdnGzlnCLsMHonm+CWqA6A==">CgMxLjA4AHIhMXltWGRDcFN4Y1BVUHJnODgxUmtieGo3bjU4NGplbkZM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2023-10-03T04:45:00Z</dcterms:created>
  <dc:creator>NGOCTHANH</dc:creator>
</cp:coreProperties>
</file>